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3406"/>
        <w:tblW w:w="9777" w:type="dxa"/>
        <w:tblCellSpacing w:w="0" w:type="dxa"/>
        <w:shd w:val="clear" w:color="auto" w:fill="000033"/>
        <w:tblCellMar>
          <w:left w:w="0" w:type="dxa"/>
          <w:right w:w="0" w:type="dxa"/>
        </w:tblCellMar>
        <w:tblLook w:val="04A0"/>
      </w:tblPr>
      <w:tblGrid>
        <w:gridCol w:w="4770"/>
        <w:gridCol w:w="60"/>
        <w:gridCol w:w="4947"/>
      </w:tblGrid>
      <w:tr w:rsidR="002D24F4" w:rsidRPr="002D24F4" w:rsidTr="00BB4FEF">
        <w:trPr>
          <w:trHeight w:val="786"/>
          <w:tblCellSpacing w:w="0" w:type="dxa"/>
        </w:trPr>
        <w:tc>
          <w:tcPr>
            <w:tcW w:w="0" w:type="auto"/>
            <w:gridSpan w:val="3"/>
            <w:shd w:val="clear" w:color="auto" w:fill="000033"/>
            <w:vAlign w:val="center"/>
            <w:hideMark/>
          </w:tcPr>
          <w:p w:rsidR="002D24F4" w:rsidRPr="002D24F4" w:rsidRDefault="002D24F4" w:rsidP="00BB4FEF">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1</w:t>
            </w:r>
            <w:r w:rsidRPr="002D24F4">
              <w:rPr>
                <w:rFonts w:ascii="Times New Roman" w:eastAsia="Times New Roman" w:hAnsi="Times New Roman" w:cs="Times New Roman"/>
                <w:sz w:val="24"/>
                <w:szCs w:val="24"/>
                <w:lang w:eastAsia="fi-FI"/>
              </w:rPr>
              <w:t xml:space="preserve"> </w:t>
            </w:r>
          </w:p>
          <w:p w:rsidR="009061D1" w:rsidRPr="002D24F4" w:rsidRDefault="002D24F4" w:rsidP="00BB4FEF">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25" style="width:0;height:1.5pt" o:hralign="center" o:hrstd="t" o:hr="t" fillcolor="#aca899" stroked="f"/>
              </w:pict>
            </w:r>
          </w:p>
        </w:tc>
      </w:tr>
      <w:tr w:rsidR="002D24F4" w:rsidRPr="002D24F4" w:rsidTr="00BB4FEF">
        <w:trPr>
          <w:trHeight w:val="4613"/>
          <w:tblCellSpacing w:w="0" w:type="dxa"/>
        </w:trPr>
        <w:tc>
          <w:tcPr>
            <w:tcW w:w="0" w:type="auto"/>
            <w:vMerge w:val="restart"/>
            <w:shd w:val="clear" w:color="auto" w:fill="000033"/>
            <w:vAlign w:val="center"/>
            <w:hideMark/>
          </w:tcPr>
          <w:p w:rsidR="002D24F4" w:rsidRPr="002D24F4" w:rsidRDefault="002D24F4" w:rsidP="00BB4FEF">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009900" cy="3326305"/>
                  <wp:effectExtent l="19050" t="0" r="0" b="0"/>
                  <wp:docPr id="2" name="Kuva 2" descr="http://jcring.free.fr/cultchanges/cultch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cring.free.fr/cultchanges/cultchan01.jpg"/>
                          <pic:cNvPicPr>
                            <a:picLocks noChangeAspect="1" noChangeArrowheads="1"/>
                          </pic:cNvPicPr>
                        </pic:nvPicPr>
                        <pic:blipFill>
                          <a:blip r:embed="rId4" cstate="print"/>
                          <a:srcRect/>
                          <a:stretch>
                            <a:fillRect/>
                          </a:stretch>
                        </pic:blipFill>
                        <pic:spPr bwMode="auto">
                          <a:xfrm>
                            <a:off x="0" y="0"/>
                            <a:ext cx="3010286" cy="3326732"/>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2D24F4" w:rsidRPr="002D24F4" w:rsidRDefault="002D24F4" w:rsidP="00BB4FEF">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2D24F4" w:rsidRPr="002D24F4" w:rsidRDefault="002D24F4" w:rsidP="00BB4FEF">
            <w:pPr>
              <w:spacing w:after="0" w:line="240" w:lineRule="auto"/>
              <w:rPr>
                <w:rFonts w:ascii="Times New Roman" w:eastAsia="Times New Roman" w:hAnsi="Times New Roman" w:cs="Times New Roman"/>
                <w:sz w:val="12"/>
                <w:szCs w:val="12"/>
                <w:lang w:val="en-US" w:eastAsia="fi-FI"/>
              </w:rPr>
            </w:pPr>
            <w:r w:rsidRPr="002D24F4">
              <w:rPr>
                <w:rFonts w:ascii="Arial" w:eastAsia="Times New Roman" w:hAnsi="Arial" w:cs="Arial"/>
                <w:color w:val="FFFFFF"/>
                <w:sz w:val="12"/>
                <w:szCs w:val="12"/>
                <w:lang w:val="en-US" w:eastAsia="fi-FI"/>
              </w:rPr>
              <w:t xml:space="preserve">This curve shows the differences (%) in </w:t>
            </w:r>
            <w:proofErr w:type="spellStart"/>
            <w:r w:rsidRPr="002D24F4">
              <w:rPr>
                <w:rFonts w:ascii="Arial" w:eastAsia="Times New Roman" w:hAnsi="Arial" w:cs="Arial"/>
                <w:color w:val="FFFFFF"/>
                <w:sz w:val="12"/>
                <w:szCs w:val="12"/>
                <w:lang w:val="en-US" w:eastAsia="fi-FI"/>
              </w:rPr>
              <w:t>modelled</w:t>
            </w:r>
            <w:proofErr w:type="spellEnd"/>
            <w:r w:rsidRPr="002D24F4">
              <w:rPr>
                <w:rFonts w:ascii="Arial" w:eastAsia="Times New Roman" w:hAnsi="Arial" w:cs="Arial"/>
                <w:color w:val="FFFFFF"/>
                <w:sz w:val="12"/>
                <w:szCs w:val="12"/>
                <w:lang w:val="en-US" w:eastAsia="fi-FI"/>
              </w:rPr>
              <w:t xml:space="preserve"> solar-output (luminosity) from 90.000-year average (from Perry &amp; </w:t>
            </w:r>
            <w:proofErr w:type="spellStart"/>
            <w:r w:rsidRPr="002D24F4">
              <w:rPr>
                <w:rFonts w:ascii="Arial" w:eastAsia="Times New Roman" w:hAnsi="Arial" w:cs="Arial"/>
                <w:color w:val="FFFFFF"/>
                <w:sz w:val="12"/>
                <w:szCs w:val="12"/>
                <w:lang w:val="en-US" w:eastAsia="fi-FI"/>
              </w:rPr>
              <w:t>Hsü</w:t>
            </w:r>
            <w:proofErr w:type="spellEnd"/>
            <w:r w:rsidRPr="002D24F4">
              <w:rPr>
                <w:rFonts w:ascii="Arial" w:eastAsia="Times New Roman" w:hAnsi="Arial" w:cs="Arial"/>
                <w:color w:val="FFFFFF"/>
                <w:sz w:val="12"/>
                <w:szCs w:val="12"/>
                <w:lang w:val="en-US" w:eastAsia="fi-FI"/>
              </w:rPr>
              <w:t xml:space="preserve"> 2000). Warm-up periods in the Northern Hemisphere correspond to Humid phases in the Sahara, and European Glacial Ages correspond to </w:t>
            </w:r>
            <w:proofErr w:type="spellStart"/>
            <w:r w:rsidRPr="002D24F4">
              <w:rPr>
                <w:rFonts w:ascii="Arial" w:eastAsia="Times New Roman" w:hAnsi="Arial" w:cs="Arial"/>
                <w:color w:val="FFFFFF"/>
                <w:sz w:val="12"/>
                <w:szCs w:val="12"/>
                <w:lang w:val="en-US" w:eastAsia="fi-FI"/>
              </w:rPr>
              <w:t>SaharaAarids</w:t>
            </w:r>
            <w:proofErr w:type="spellEnd"/>
            <w:r w:rsidRPr="002D24F4">
              <w:rPr>
                <w:rFonts w:ascii="Arial" w:eastAsia="Times New Roman" w:hAnsi="Arial" w:cs="Arial"/>
                <w:color w:val="FFFFFF"/>
                <w:sz w:val="12"/>
                <w:szCs w:val="12"/>
                <w:lang w:val="en-US" w:eastAsia="fi-FI"/>
              </w:rPr>
              <w:t xml:space="preserve">. </w:t>
            </w:r>
          </w:p>
          <w:p w:rsidR="002D24F4" w:rsidRPr="002D24F4" w:rsidRDefault="002D24F4" w:rsidP="00BB4FEF">
            <w:pPr>
              <w:spacing w:before="100" w:beforeAutospacing="1" w:after="100" w:afterAutospacing="1" w:line="240" w:lineRule="auto"/>
              <w:rPr>
                <w:rFonts w:ascii="Times New Roman" w:eastAsia="Times New Roman" w:hAnsi="Times New Roman" w:cs="Times New Roman"/>
                <w:sz w:val="12"/>
                <w:szCs w:val="12"/>
                <w:lang w:val="en-US" w:eastAsia="fi-FI"/>
              </w:rPr>
            </w:pPr>
            <w:r w:rsidRPr="002D24F4">
              <w:rPr>
                <w:rFonts w:ascii="Arial" w:eastAsia="Times New Roman" w:hAnsi="Arial" w:cs="Arial"/>
                <w:color w:val="FFFFFF"/>
                <w:sz w:val="12"/>
                <w:szCs w:val="12"/>
                <w:lang w:val="en-US" w:eastAsia="fi-FI"/>
              </w:rPr>
              <w:t xml:space="preserve">The three major Saharan Arid episodes are clearly visible (in blue). </w:t>
            </w:r>
          </w:p>
          <w:p w:rsidR="002D24F4" w:rsidRPr="002D24F4" w:rsidRDefault="002D24F4" w:rsidP="00BB4FEF">
            <w:pPr>
              <w:spacing w:before="100" w:beforeAutospacing="1" w:after="100" w:afterAutospacing="1" w:line="240" w:lineRule="auto"/>
              <w:rPr>
                <w:rFonts w:ascii="Times New Roman" w:eastAsia="Times New Roman" w:hAnsi="Times New Roman" w:cs="Times New Roman"/>
                <w:sz w:val="24"/>
                <w:szCs w:val="24"/>
                <w:lang w:val="en-US" w:eastAsia="fi-FI"/>
              </w:rPr>
            </w:pPr>
            <w:r w:rsidRPr="002D24F4">
              <w:rPr>
                <w:rFonts w:ascii="Arial" w:eastAsia="Times New Roman" w:hAnsi="Arial" w:cs="Arial"/>
                <w:color w:val="FFFFFF"/>
                <w:sz w:val="12"/>
                <w:szCs w:val="12"/>
                <w:lang w:val="en-US" w:eastAsia="fi-FI"/>
              </w:rPr>
              <w:t>The last two European Glaciations (</w:t>
            </w:r>
            <w:proofErr w:type="spellStart"/>
            <w:r w:rsidRPr="002D24F4">
              <w:rPr>
                <w:rFonts w:ascii="Arial" w:eastAsia="Times New Roman" w:hAnsi="Arial" w:cs="Arial"/>
                <w:color w:val="FFFFFF"/>
                <w:sz w:val="12"/>
                <w:szCs w:val="12"/>
                <w:lang w:val="en-US" w:eastAsia="fi-FI"/>
              </w:rPr>
              <w:t>Dryas</w:t>
            </w:r>
            <w:proofErr w:type="spellEnd"/>
            <w:r w:rsidRPr="002D24F4">
              <w:rPr>
                <w:rFonts w:ascii="Arial" w:eastAsia="Times New Roman" w:hAnsi="Arial" w:cs="Arial"/>
                <w:color w:val="FFFFFF"/>
                <w:sz w:val="12"/>
                <w:szCs w:val="12"/>
                <w:lang w:val="en-US" w:eastAsia="fi-FI"/>
              </w:rPr>
              <w:t xml:space="preserve"> II and III) match the </w:t>
            </w:r>
            <w:proofErr w:type="spellStart"/>
            <w:r w:rsidRPr="002D24F4">
              <w:rPr>
                <w:rFonts w:ascii="Arial" w:eastAsia="Times New Roman" w:hAnsi="Arial" w:cs="Arial"/>
                <w:color w:val="FFFFFF"/>
                <w:sz w:val="12"/>
                <w:szCs w:val="12"/>
                <w:lang w:val="en-US" w:eastAsia="fi-FI"/>
              </w:rPr>
              <w:t>hyperarid</w:t>
            </w:r>
            <w:proofErr w:type="spellEnd"/>
            <w:r w:rsidRPr="002D24F4">
              <w:rPr>
                <w:rFonts w:ascii="Arial" w:eastAsia="Times New Roman" w:hAnsi="Arial" w:cs="Arial"/>
                <w:color w:val="FFFFFF"/>
                <w:sz w:val="12"/>
                <w:szCs w:val="12"/>
                <w:lang w:val="en-US" w:eastAsia="fi-FI"/>
              </w:rPr>
              <w:t xml:space="preserve"> period beginning in the Sahara after the </w:t>
            </w:r>
            <w:proofErr w:type="spellStart"/>
            <w:r w:rsidRPr="002D24F4">
              <w:rPr>
                <w:rFonts w:ascii="Arial" w:eastAsia="Times New Roman" w:hAnsi="Arial" w:cs="Arial"/>
                <w:color w:val="FFFFFF"/>
                <w:sz w:val="12"/>
                <w:szCs w:val="12"/>
                <w:lang w:val="en-US" w:eastAsia="fi-FI"/>
              </w:rPr>
              <w:t>Aterian</w:t>
            </w:r>
            <w:proofErr w:type="spellEnd"/>
            <w:r w:rsidRPr="002D24F4">
              <w:rPr>
                <w:rFonts w:ascii="Arial" w:eastAsia="Times New Roman" w:hAnsi="Arial" w:cs="Arial"/>
                <w:color w:val="FFFFFF"/>
                <w:sz w:val="12"/>
                <w:szCs w:val="12"/>
                <w:lang w:val="en-US" w:eastAsia="fi-FI"/>
              </w:rPr>
              <w:t xml:space="preserve"> and going on till the beginning of the Holocene (conventionally established at 10.000 BP).</w:t>
            </w:r>
            <w:r w:rsidRPr="002D24F4">
              <w:rPr>
                <w:rFonts w:ascii="Arial" w:eastAsia="Times New Roman" w:hAnsi="Arial" w:cs="Arial"/>
                <w:color w:val="FFFFFF"/>
                <w:sz w:val="20"/>
                <w:szCs w:val="20"/>
                <w:lang w:val="en-US" w:eastAsia="fi-FI"/>
              </w:rPr>
              <w:t xml:space="preserve"> </w:t>
            </w:r>
          </w:p>
        </w:tc>
      </w:tr>
      <w:tr w:rsidR="002D24F4" w:rsidRPr="002D24F4" w:rsidTr="00BB4FEF">
        <w:trPr>
          <w:trHeight w:val="810"/>
          <w:tblCellSpacing w:w="0" w:type="dxa"/>
        </w:trPr>
        <w:tc>
          <w:tcPr>
            <w:tcW w:w="0" w:type="auto"/>
            <w:vMerge/>
            <w:shd w:val="clear" w:color="auto" w:fill="000033"/>
            <w:vAlign w:val="center"/>
            <w:hideMark/>
          </w:tcPr>
          <w:p w:rsidR="002D24F4" w:rsidRPr="002D24F4" w:rsidRDefault="002D24F4" w:rsidP="00BB4FEF">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2D24F4" w:rsidRPr="002D24F4" w:rsidRDefault="002D24F4" w:rsidP="00BB4FEF">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 name="Kuva 3" descr="PREVIOU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OUS">
                            <a:hlinkClick r:id="rId5"/>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 name="Kuva 4"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5" name="Kuva 5"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6" name="Kuva 6"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7" name="Kuva 7" descr="NEX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XT">
                            <a:hlinkClick r:id="rId10"/>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r w:rsidR="002D24F4" w:rsidRPr="002D24F4" w:rsidTr="00BB4FEF">
        <w:trPr>
          <w:trHeight w:val="810"/>
          <w:tblCellSpacing w:w="0" w:type="dxa"/>
        </w:trPr>
        <w:tc>
          <w:tcPr>
            <w:tcW w:w="0" w:type="auto"/>
            <w:shd w:val="clear" w:color="auto" w:fill="000033"/>
            <w:vAlign w:val="center"/>
            <w:hideMark/>
          </w:tcPr>
          <w:p w:rsidR="002D24F4" w:rsidRPr="002D24F4" w:rsidRDefault="002D24F4" w:rsidP="00BB4FEF">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2D24F4" w:rsidRDefault="002D24F4" w:rsidP="00BB4FEF">
            <w:pPr>
              <w:spacing w:after="0" w:line="240" w:lineRule="auto"/>
              <w:jc w:val="center"/>
              <w:rPr>
                <w:rFonts w:ascii="Times New Roman" w:eastAsia="Times New Roman" w:hAnsi="Times New Roman" w:cs="Times New Roman"/>
                <w:noProof/>
                <w:color w:val="0000FF"/>
                <w:sz w:val="24"/>
                <w:szCs w:val="24"/>
                <w:lang w:eastAsia="fi-FI"/>
              </w:rPr>
            </w:pPr>
          </w:p>
        </w:tc>
      </w:tr>
    </w:tbl>
    <w:p w:rsidR="009061D1" w:rsidRPr="00BB4FEF" w:rsidRDefault="009061D1" w:rsidP="009061D1">
      <w:pPr>
        <w:jc w:val="center"/>
        <w:rPr>
          <w:rFonts w:ascii="Georgia" w:hAnsi="Georgia"/>
          <w:b/>
          <w:sz w:val="32"/>
          <w:szCs w:val="32"/>
          <w:lang w:val="en-US"/>
        </w:rPr>
      </w:pPr>
      <w:r w:rsidRPr="00BB4FEF">
        <w:rPr>
          <w:rFonts w:ascii="Georgia" w:hAnsi="Georgia"/>
          <w:b/>
          <w:sz w:val="32"/>
          <w:szCs w:val="32"/>
          <w:lang w:val="en-US"/>
        </w:rPr>
        <w:t>ROCK ART AND HUMAN ADAPTION TO CLIMATIC CHANGES IN THE CENTRAL SAHARA DURING THE HOLOCENE</w:t>
      </w:r>
    </w:p>
    <w:p w:rsidR="009061D1" w:rsidRDefault="009061D1" w:rsidP="002D24F4">
      <w:pPr>
        <w:rPr>
          <w:lang w:val="en-US"/>
        </w:rPr>
      </w:pPr>
    </w:p>
    <w:p w:rsidR="009061D1" w:rsidRDefault="009061D1" w:rsidP="002D24F4">
      <w:pPr>
        <w:rPr>
          <w:lang w:val="en-US"/>
        </w:rPr>
      </w:pPr>
      <w:r>
        <w:rPr>
          <w:lang w:val="en-US"/>
        </w:rPr>
        <w:t xml:space="preserve"> </w:t>
      </w:r>
    </w:p>
    <w:p w:rsidR="00F42757" w:rsidRPr="009061D1" w:rsidRDefault="009061D1" w:rsidP="002D24F4">
      <w:pPr>
        <w:rPr>
          <w:lang w:val="en-US"/>
        </w:rPr>
      </w:pPr>
      <w:r>
        <w:rPr>
          <w:lang w:val="en-US"/>
        </w:rPr>
        <w:t>HOLOCENEHOLOCENE</w:t>
      </w: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p w:rsidR="002D24F4" w:rsidRPr="009061D1" w:rsidRDefault="002D24F4" w:rsidP="002D24F4">
      <w:pPr>
        <w:rPr>
          <w:lang w:val="en-US"/>
        </w:rPr>
      </w:pPr>
    </w:p>
    <w:tbl>
      <w:tblPr>
        <w:tblW w:w="10228" w:type="dxa"/>
        <w:tblCellSpacing w:w="0" w:type="dxa"/>
        <w:shd w:val="clear" w:color="auto" w:fill="000033"/>
        <w:tblCellMar>
          <w:left w:w="0" w:type="dxa"/>
          <w:right w:w="0" w:type="dxa"/>
        </w:tblCellMar>
        <w:tblLook w:val="04A0"/>
      </w:tblPr>
      <w:tblGrid>
        <w:gridCol w:w="7221"/>
        <w:gridCol w:w="3007"/>
      </w:tblGrid>
      <w:tr w:rsidR="002D24F4" w:rsidRPr="002D24F4" w:rsidTr="002D24F4">
        <w:trPr>
          <w:trHeight w:val="786"/>
          <w:tblCellSpacing w:w="0" w:type="dxa"/>
        </w:trPr>
        <w:tc>
          <w:tcPr>
            <w:tcW w:w="0" w:type="auto"/>
            <w:gridSpan w:val="2"/>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2</w:t>
            </w:r>
            <w:r w:rsidRPr="002D24F4">
              <w:rPr>
                <w:rFonts w:ascii="Times New Roman" w:eastAsia="Times New Roman" w:hAnsi="Times New Roman" w:cs="Times New Roman"/>
                <w:sz w:val="24"/>
                <w:szCs w:val="24"/>
                <w:lang w:eastAsia="fi-FI"/>
              </w:rPr>
              <w:t xml:space="preserve"> </w:t>
            </w:r>
          </w:p>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26" style="width:0;height:1.5pt" o:hralign="center" o:hrstd="t" o:hr="t" fillcolor="#aca899" stroked="f"/>
              </w:pict>
            </w:r>
          </w:p>
        </w:tc>
      </w:tr>
      <w:tr w:rsidR="002D24F4" w:rsidRPr="002D24F4" w:rsidTr="002D24F4">
        <w:trPr>
          <w:trHeight w:val="4029"/>
          <w:tblCellSpacing w:w="0" w:type="dxa"/>
        </w:trPr>
        <w:tc>
          <w:tcPr>
            <w:tcW w:w="0" w:type="auto"/>
            <w:gridSpan w:val="2"/>
            <w:shd w:val="clear" w:color="auto" w:fill="000033"/>
            <w:vAlign w:val="center"/>
            <w:hideMark/>
          </w:tcPr>
          <w:p w:rsidR="002D24F4" w:rsidRPr="002D24F4" w:rsidRDefault="002D24F4" w:rsidP="002D24F4">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6010275" cy="3076575"/>
                  <wp:effectExtent l="19050" t="0" r="9525" b="0"/>
                  <wp:docPr id="18" name="Kuva 18" descr="http://jcring.free.fr/cultchanges/cultch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cring.free.fr/cultchanges/cultchan02.jpg"/>
                          <pic:cNvPicPr>
                            <a:picLocks noChangeAspect="1" noChangeArrowheads="1"/>
                          </pic:cNvPicPr>
                        </pic:nvPicPr>
                        <pic:blipFill>
                          <a:blip r:embed="rId12" cstate="print"/>
                          <a:srcRect/>
                          <a:stretch>
                            <a:fillRect/>
                          </a:stretch>
                        </pic:blipFill>
                        <pic:spPr bwMode="auto">
                          <a:xfrm>
                            <a:off x="0" y="0"/>
                            <a:ext cx="6010275" cy="3076575"/>
                          </a:xfrm>
                          <a:prstGeom prst="rect">
                            <a:avLst/>
                          </a:prstGeom>
                          <a:noFill/>
                          <a:ln w="9525">
                            <a:noFill/>
                            <a:miter lim="800000"/>
                            <a:headEnd/>
                            <a:tailEnd/>
                          </a:ln>
                        </pic:spPr>
                      </pic:pic>
                    </a:graphicData>
                  </a:graphic>
                </wp:inline>
              </w:drawing>
            </w:r>
          </w:p>
        </w:tc>
      </w:tr>
      <w:tr w:rsidR="002D24F4" w:rsidRPr="002D24F4" w:rsidTr="002D24F4">
        <w:trPr>
          <w:trHeight w:val="586"/>
          <w:tblCellSpacing w:w="0" w:type="dxa"/>
        </w:trPr>
        <w:tc>
          <w:tcPr>
            <w:tcW w:w="0" w:type="auto"/>
            <w:vMerge w:val="restart"/>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eastAsia="fi-FI"/>
              </w:rPr>
            </w:pPr>
            <w:r w:rsidRPr="002D24F4">
              <w:rPr>
                <w:rFonts w:ascii="Arial" w:eastAsia="Times New Roman" w:hAnsi="Arial" w:cs="Arial"/>
                <w:color w:val="FFFFFF"/>
                <w:sz w:val="20"/>
                <w:szCs w:val="20"/>
                <w:lang w:val="en-US" w:eastAsia="fi-FI"/>
              </w:rPr>
              <w:t xml:space="preserve">During this </w:t>
            </w:r>
            <w:proofErr w:type="spellStart"/>
            <w:r w:rsidRPr="002D24F4">
              <w:rPr>
                <w:rFonts w:ascii="Arial" w:eastAsia="Times New Roman" w:hAnsi="Arial" w:cs="Arial"/>
                <w:color w:val="FFFFFF"/>
                <w:sz w:val="20"/>
                <w:szCs w:val="20"/>
                <w:lang w:val="en-US" w:eastAsia="fi-FI"/>
              </w:rPr>
              <w:t>hyperarid</w:t>
            </w:r>
            <w:proofErr w:type="spellEnd"/>
            <w:r w:rsidRPr="002D24F4">
              <w:rPr>
                <w:rFonts w:ascii="Arial" w:eastAsia="Times New Roman" w:hAnsi="Arial" w:cs="Arial"/>
                <w:color w:val="FFFFFF"/>
                <w:sz w:val="20"/>
                <w:szCs w:val="20"/>
                <w:lang w:val="en-US" w:eastAsia="fi-FI"/>
              </w:rPr>
              <w:t xml:space="preserve"> period, the limits of the Sahara moved several hundred </w:t>
            </w:r>
            <w:proofErr w:type="spellStart"/>
            <w:r w:rsidRPr="002D24F4">
              <w:rPr>
                <w:rFonts w:ascii="Arial" w:eastAsia="Times New Roman" w:hAnsi="Arial" w:cs="Arial"/>
                <w:color w:val="FFFFFF"/>
                <w:sz w:val="20"/>
                <w:szCs w:val="20"/>
                <w:lang w:val="en-US" w:eastAsia="fi-FI"/>
              </w:rPr>
              <w:t>kilometres</w:t>
            </w:r>
            <w:proofErr w:type="spellEnd"/>
            <w:r w:rsidRPr="002D24F4">
              <w:rPr>
                <w:rFonts w:ascii="Arial" w:eastAsia="Times New Roman" w:hAnsi="Arial" w:cs="Arial"/>
                <w:color w:val="FFFFFF"/>
                <w:sz w:val="20"/>
                <w:szCs w:val="20"/>
                <w:lang w:val="en-US" w:eastAsia="fi-FI"/>
              </w:rPr>
              <w:t xml:space="preserve"> south, and the whole zone has been completely deserted for several </w:t>
            </w:r>
            <w:proofErr w:type="spellStart"/>
            <w:r w:rsidRPr="002D24F4">
              <w:rPr>
                <w:rFonts w:ascii="Arial" w:eastAsia="Times New Roman" w:hAnsi="Arial" w:cs="Arial"/>
                <w:color w:val="FFFFFF"/>
                <w:sz w:val="20"/>
                <w:szCs w:val="20"/>
                <w:lang w:val="en-US" w:eastAsia="fi-FI"/>
              </w:rPr>
              <w:t>millenia</w:t>
            </w:r>
            <w:proofErr w:type="spellEnd"/>
            <w:r w:rsidRPr="002D24F4">
              <w:rPr>
                <w:rFonts w:ascii="Arial" w:eastAsia="Times New Roman" w:hAnsi="Arial" w:cs="Arial"/>
                <w:color w:val="FFFFFF"/>
                <w:sz w:val="20"/>
                <w:szCs w:val="20"/>
                <w:lang w:val="en-US" w:eastAsia="fi-FI"/>
              </w:rPr>
              <w:t xml:space="preserve">, because the Sahara was then totally </w:t>
            </w:r>
            <w:proofErr w:type="spellStart"/>
            <w:r w:rsidRPr="002D24F4">
              <w:rPr>
                <w:rFonts w:ascii="Arial" w:eastAsia="Times New Roman" w:hAnsi="Arial" w:cs="Arial"/>
                <w:color w:val="FFFFFF"/>
                <w:sz w:val="20"/>
                <w:szCs w:val="20"/>
                <w:lang w:val="en-US" w:eastAsia="fi-FI"/>
              </w:rPr>
              <w:t>abiotic</w:t>
            </w:r>
            <w:proofErr w:type="spellEnd"/>
            <w:r w:rsidRPr="002D24F4">
              <w:rPr>
                <w:rFonts w:ascii="Arial" w:eastAsia="Times New Roman" w:hAnsi="Arial" w:cs="Arial"/>
                <w:color w:val="FFFFFF"/>
                <w:sz w:val="20"/>
                <w:szCs w:val="20"/>
                <w:lang w:val="en-US" w:eastAsia="fi-FI"/>
              </w:rPr>
              <w:t>.</w:t>
            </w:r>
            <w:r w:rsidRPr="002D24F4">
              <w:rPr>
                <w:rFonts w:ascii="Arial" w:eastAsia="Times New Roman" w:hAnsi="Arial" w:cs="Arial"/>
                <w:color w:val="FFFFFF"/>
                <w:sz w:val="20"/>
                <w:szCs w:val="20"/>
                <w:lang w:val="en-US" w:eastAsia="fi-FI"/>
              </w:rPr>
              <w:br/>
              <w:t xml:space="preserve">During this </w:t>
            </w:r>
            <w:proofErr w:type="spellStart"/>
            <w:r w:rsidRPr="002D24F4">
              <w:rPr>
                <w:rFonts w:ascii="Arial" w:eastAsia="Times New Roman" w:hAnsi="Arial" w:cs="Arial"/>
                <w:color w:val="FFFFFF"/>
                <w:sz w:val="20"/>
                <w:szCs w:val="20"/>
                <w:lang w:val="en-US" w:eastAsia="fi-FI"/>
              </w:rPr>
              <w:t>Aterian</w:t>
            </w:r>
            <w:proofErr w:type="spellEnd"/>
            <w:r w:rsidRPr="002D24F4">
              <w:rPr>
                <w:rFonts w:ascii="Arial" w:eastAsia="Times New Roman" w:hAnsi="Arial" w:cs="Arial"/>
                <w:color w:val="FFFFFF"/>
                <w:sz w:val="20"/>
                <w:szCs w:val="20"/>
                <w:lang w:val="en-US" w:eastAsia="fi-FI"/>
              </w:rPr>
              <w:t xml:space="preserve"> </w:t>
            </w:r>
            <w:proofErr w:type="spellStart"/>
            <w:r w:rsidRPr="002D24F4">
              <w:rPr>
                <w:rFonts w:ascii="Arial" w:eastAsia="Times New Roman" w:hAnsi="Arial" w:cs="Arial"/>
                <w:color w:val="FFFFFF"/>
                <w:sz w:val="20"/>
                <w:szCs w:val="20"/>
                <w:lang w:val="en-US" w:eastAsia="fi-FI"/>
              </w:rPr>
              <w:t>Hyperarid</w:t>
            </w:r>
            <w:proofErr w:type="spellEnd"/>
            <w:r w:rsidRPr="002D24F4">
              <w:rPr>
                <w:rFonts w:ascii="Arial" w:eastAsia="Times New Roman" w:hAnsi="Arial" w:cs="Arial"/>
                <w:color w:val="FFFFFF"/>
                <w:sz w:val="20"/>
                <w:szCs w:val="20"/>
                <w:lang w:val="en-US" w:eastAsia="fi-FI"/>
              </w:rPr>
              <w:t xml:space="preserve"> episode (left) drier climate and stronger winds created extensive sand dunes in Africa. </w:t>
            </w:r>
            <w:r w:rsidRPr="002D24F4">
              <w:rPr>
                <w:rFonts w:ascii="Arial" w:eastAsia="Times New Roman" w:hAnsi="Arial" w:cs="Arial"/>
                <w:color w:val="FFFFFF"/>
                <w:sz w:val="20"/>
                <w:szCs w:val="20"/>
                <w:lang w:val="en-US" w:eastAsia="fi-FI"/>
              </w:rPr>
              <w:br/>
            </w:r>
            <w:proofErr w:type="spellStart"/>
            <w:r w:rsidRPr="002D24F4">
              <w:rPr>
                <w:rFonts w:ascii="Arial" w:eastAsia="Times New Roman" w:hAnsi="Arial" w:cs="Arial"/>
                <w:color w:val="FFFFFF"/>
                <w:sz w:val="20"/>
                <w:szCs w:val="20"/>
                <w:lang w:eastAsia="fi-FI"/>
              </w:rPr>
              <w:t>Right</w:t>
            </w:r>
            <w:proofErr w:type="spellEnd"/>
            <w:r w:rsidRPr="002D24F4">
              <w:rPr>
                <w:rFonts w:ascii="Arial" w:eastAsia="Times New Roman" w:hAnsi="Arial" w:cs="Arial"/>
                <w:color w:val="FFFFFF"/>
                <w:sz w:val="20"/>
                <w:szCs w:val="20"/>
                <w:lang w:eastAsia="fi-FI"/>
              </w:rPr>
              <w:t xml:space="preserve">: </w:t>
            </w:r>
            <w:proofErr w:type="spellStart"/>
            <w:r w:rsidRPr="002D24F4">
              <w:rPr>
                <w:rFonts w:ascii="Arial" w:eastAsia="Times New Roman" w:hAnsi="Arial" w:cs="Arial"/>
                <w:color w:val="FFFFFF"/>
                <w:sz w:val="20"/>
                <w:szCs w:val="20"/>
                <w:lang w:eastAsia="fi-FI"/>
              </w:rPr>
              <w:t>present</w:t>
            </w:r>
            <w:proofErr w:type="spellEnd"/>
            <w:r w:rsidRPr="002D24F4">
              <w:rPr>
                <w:rFonts w:ascii="Arial" w:eastAsia="Times New Roman" w:hAnsi="Arial" w:cs="Arial"/>
                <w:color w:val="FFFFFF"/>
                <w:sz w:val="20"/>
                <w:szCs w:val="20"/>
                <w:lang w:eastAsia="fi-FI"/>
              </w:rPr>
              <w:t xml:space="preserve"> </w:t>
            </w:r>
            <w:proofErr w:type="spellStart"/>
            <w:r w:rsidRPr="002D24F4">
              <w:rPr>
                <w:rFonts w:ascii="Arial" w:eastAsia="Times New Roman" w:hAnsi="Arial" w:cs="Arial"/>
                <w:color w:val="FFFFFF"/>
                <w:sz w:val="20"/>
                <w:szCs w:val="20"/>
                <w:lang w:eastAsia="fi-FI"/>
              </w:rPr>
              <w:t>extension</w:t>
            </w:r>
            <w:proofErr w:type="spellEnd"/>
            <w:r w:rsidRPr="002D24F4">
              <w:rPr>
                <w:rFonts w:ascii="Arial" w:eastAsia="Times New Roman" w:hAnsi="Arial" w:cs="Arial"/>
                <w:color w:val="FFFFFF"/>
                <w:sz w:val="20"/>
                <w:szCs w:val="20"/>
                <w:lang w:eastAsia="fi-FI"/>
              </w:rPr>
              <w:t xml:space="preserve"> of the </w:t>
            </w:r>
            <w:proofErr w:type="spellStart"/>
            <w:r w:rsidRPr="002D24F4">
              <w:rPr>
                <w:rFonts w:ascii="Arial" w:eastAsia="Times New Roman" w:hAnsi="Arial" w:cs="Arial"/>
                <w:color w:val="FFFFFF"/>
                <w:sz w:val="20"/>
                <w:szCs w:val="20"/>
                <w:lang w:eastAsia="fi-FI"/>
              </w:rPr>
              <w:t>dunes</w:t>
            </w:r>
            <w:proofErr w:type="spellEnd"/>
            <w:r w:rsidRPr="002D24F4">
              <w:rPr>
                <w:rFonts w:ascii="Arial" w:eastAsia="Times New Roman" w:hAnsi="Arial" w:cs="Arial"/>
                <w:color w:val="FFFFFF"/>
                <w:sz w:val="20"/>
                <w:szCs w:val="20"/>
                <w:lang w:eastAsia="fi-FI"/>
              </w:rPr>
              <w:t>.</w:t>
            </w:r>
          </w:p>
        </w:tc>
        <w:tc>
          <w:tcPr>
            <w:tcW w:w="0" w:type="auto"/>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t> </w:t>
            </w:r>
          </w:p>
        </w:tc>
      </w:tr>
      <w:tr w:rsidR="002D24F4" w:rsidRPr="002D24F4" w:rsidTr="002D24F4">
        <w:trPr>
          <w:trHeight w:val="811"/>
          <w:tblCellSpacing w:w="0" w:type="dxa"/>
        </w:trPr>
        <w:tc>
          <w:tcPr>
            <w:tcW w:w="0" w:type="auto"/>
            <w:vMerge/>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eastAsia="fi-FI"/>
              </w:rPr>
            </w:pPr>
          </w:p>
        </w:tc>
        <w:tc>
          <w:tcPr>
            <w:tcW w:w="0" w:type="auto"/>
            <w:shd w:val="clear" w:color="auto" w:fill="000033"/>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9" name="Kuva 19" descr="PREVIOU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VIOUS">
                            <a:hlinkClick r:id="rId8"/>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0" name="Kuva 2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1" name="Kuva 2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2" name="Kuva 2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3" name="Kuva 23" descr="NEX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XT">
                            <a:hlinkClick r:id="rId13"/>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2D24F4" w:rsidRDefault="002D24F4" w:rsidP="002D24F4"/>
    <w:p w:rsidR="002D24F4" w:rsidRDefault="002D24F4">
      <w:r>
        <w:br w:type="page"/>
      </w:r>
    </w:p>
    <w:tbl>
      <w:tblPr>
        <w:tblW w:w="10123" w:type="dxa"/>
        <w:tblCellSpacing w:w="0" w:type="dxa"/>
        <w:shd w:val="clear" w:color="auto" w:fill="000033"/>
        <w:tblCellMar>
          <w:left w:w="0" w:type="dxa"/>
          <w:right w:w="0" w:type="dxa"/>
        </w:tblCellMar>
        <w:tblLook w:val="04A0"/>
      </w:tblPr>
      <w:tblGrid>
        <w:gridCol w:w="5880"/>
        <w:gridCol w:w="60"/>
        <w:gridCol w:w="4183"/>
      </w:tblGrid>
      <w:tr w:rsidR="002D24F4" w:rsidRPr="002D24F4" w:rsidTr="002D24F4">
        <w:trPr>
          <w:trHeight w:val="793"/>
          <w:tblCellSpacing w:w="0" w:type="dxa"/>
        </w:trPr>
        <w:tc>
          <w:tcPr>
            <w:tcW w:w="0" w:type="auto"/>
            <w:gridSpan w:val="3"/>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lastRenderedPageBreak/>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3</w:t>
            </w:r>
            <w:r w:rsidRPr="002D24F4">
              <w:rPr>
                <w:rFonts w:ascii="Times New Roman" w:eastAsia="Times New Roman" w:hAnsi="Times New Roman" w:cs="Times New Roman"/>
                <w:sz w:val="24"/>
                <w:szCs w:val="24"/>
                <w:lang w:eastAsia="fi-FI"/>
              </w:rPr>
              <w:t xml:space="preserve"> </w:t>
            </w:r>
          </w:p>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27" style="width:0;height:1.5pt" o:hralign="center" o:hrstd="t" o:hr="t" fillcolor="#aca899" stroked="f"/>
              </w:pict>
            </w:r>
          </w:p>
        </w:tc>
      </w:tr>
      <w:tr w:rsidR="002D24F4" w:rsidRPr="002D24F4" w:rsidTr="002D24F4">
        <w:trPr>
          <w:trHeight w:val="4657"/>
          <w:tblCellSpacing w:w="0" w:type="dxa"/>
        </w:trPr>
        <w:tc>
          <w:tcPr>
            <w:tcW w:w="0" w:type="auto"/>
            <w:vMerge w:val="restart"/>
            <w:shd w:val="clear" w:color="auto" w:fill="000033"/>
            <w:vAlign w:val="center"/>
            <w:hideMark/>
          </w:tcPr>
          <w:p w:rsidR="002D24F4" w:rsidRPr="002D24F4" w:rsidRDefault="002D24F4" w:rsidP="002D24F4">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05225" cy="3905250"/>
                  <wp:effectExtent l="19050" t="0" r="9525" b="0"/>
                  <wp:docPr id="33" name="Kuva 33" descr="http://jcring.free.fr/cultchanges/cultch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jcring.free.fr/cultchanges/cultchan03.jpg"/>
                          <pic:cNvPicPr>
                            <a:picLocks noChangeAspect="1" noChangeArrowheads="1"/>
                          </pic:cNvPicPr>
                        </pic:nvPicPr>
                        <pic:blipFill>
                          <a:blip r:embed="rId14" cstate="print"/>
                          <a:srcRect/>
                          <a:stretch>
                            <a:fillRect/>
                          </a:stretch>
                        </pic:blipFill>
                        <pic:spPr bwMode="auto">
                          <a:xfrm>
                            <a:off x="0" y="0"/>
                            <a:ext cx="3705225"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r w:rsidRPr="002D24F4">
              <w:rPr>
                <w:rFonts w:ascii="Arial" w:eastAsia="Times New Roman" w:hAnsi="Arial" w:cs="Arial"/>
                <w:color w:val="FFFFFF"/>
                <w:sz w:val="20"/>
                <w:szCs w:val="20"/>
                <w:lang w:val="en-US" w:eastAsia="fi-FI"/>
              </w:rPr>
              <w:t xml:space="preserve">After this very sad </w:t>
            </w:r>
            <w:proofErr w:type="spellStart"/>
            <w:r w:rsidRPr="002D24F4">
              <w:rPr>
                <w:rFonts w:ascii="Arial" w:eastAsia="Times New Roman" w:hAnsi="Arial" w:cs="Arial"/>
                <w:color w:val="FFFFFF"/>
                <w:sz w:val="20"/>
                <w:szCs w:val="20"/>
                <w:lang w:val="en-US" w:eastAsia="fi-FI"/>
              </w:rPr>
              <w:t>episod</w:t>
            </w:r>
            <w:proofErr w:type="spellEnd"/>
            <w:r w:rsidRPr="002D24F4">
              <w:rPr>
                <w:rFonts w:ascii="Arial" w:eastAsia="Times New Roman" w:hAnsi="Arial" w:cs="Arial"/>
                <w:color w:val="FFFFFF"/>
                <w:sz w:val="20"/>
                <w:szCs w:val="20"/>
                <w:lang w:val="en-US" w:eastAsia="fi-FI"/>
              </w:rPr>
              <w:t xml:space="preserve">, an appreciable global warming occurred. The curve "jumps" around 8500 BP, and this "Holocene warming" </w:t>
            </w:r>
            <w:proofErr w:type="spellStart"/>
            <w:r w:rsidRPr="002D24F4">
              <w:rPr>
                <w:rFonts w:ascii="Arial" w:eastAsia="Times New Roman" w:hAnsi="Arial" w:cs="Arial"/>
                <w:color w:val="FFFFFF"/>
                <w:sz w:val="20"/>
                <w:szCs w:val="20"/>
                <w:lang w:val="en-US" w:eastAsia="fi-FI"/>
              </w:rPr>
              <w:t>favours</w:t>
            </w:r>
            <w:proofErr w:type="spellEnd"/>
            <w:r w:rsidRPr="002D24F4">
              <w:rPr>
                <w:rFonts w:ascii="Arial" w:eastAsia="Times New Roman" w:hAnsi="Arial" w:cs="Arial"/>
                <w:color w:val="FFFFFF"/>
                <w:sz w:val="20"/>
                <w:szCs w:val="20"/>
                <w:lang w:val="en-US" w:eastAsia="fi-FI"/>
              </w:rPr>
              <w:t xml:space="preserve"> human settlements in the Sahara: then begins the so-called "Climatic Optimum", and due to ice melting, </w:t>
            </w:r>
            <w:proofErr w:type="spellStart"/>
            <w:r w:rsidRPr="002D24F4">
              <w:rPr>
                <w:rFonts w:ascii="Arial" w:eastAsia="Times New Roman" w:hAnsi="Arial" w:cs="Arial"/>
                <w:color w:val="FFFFFF"/>
                <w:sz w:val="20"/>
                <w:szCs w:val="20"/>
                <w:lang w:val="en-US" w:eastAsia="fi-FI"/>
              </w:rPr>
              <w:t>rhe</w:t>
            </w:r>
            <w:proofErr w:type="spellEnd"/>
            <w:r w:rsidRPr="002D24F4">
              <w:rPr>
                <w:rFonts w:ascii="Arial" w:eastAsia="Times New Roman" w:hAnsi="Arial" w:cs="Arial"/>
                <w:color w:val="FFFFFF"/>
                <w:sz w:val="20"/>
                <w:szCs w:val="20"/>
                <w:lang w:val="en-US" w:eastAsia="fi-FI"/>
              </w:rPr>
              <w:t xml:space="preserve"> sea level raises significantly (here the blue line indicates sea-level variations in </w:t>
            </w:r>
            <w:proofErr w:type="spellStart"/>
            <w:r w:rsidRPr="002D24F4">
              <w:rPr>
                <w:rFonts w:ascii="Arial" w:eastAsia="Times New Roman" w:hAnsi="Arial" w:cs="Arial"/>
                <w:color w:val="FFFFFF"/>
                <w:sz w:val="20"/>
                <w:szCs w:val="20"/>
                <w:lang w:val="en-US" w:eastAsia="fi-FI"/>
              </w:rPr>
              <w:t>metres</w:t>
            </w:r>
            <w:proofErr w:type="spellEnd"/>
            <w:r w:rsidRPr="002D24F4">
              <w:rPr>
                <w:rFonts w:ascii="Arial" w:eastAsia="Times New Roman" w:hAnsi="Arial" w:cs="Arial"/>
                <w:color w:val="FFFFFF"/>
                <w:sz w:val="20"/>
                <w:szCs w:val="20"/>
                <w:lang w:val="en-US" w:eastAsia="fi-FI"/>
              </w:rPr>
              <w:t>).</w:t>
            </w:r>
          </w:p>
        </w:tc>
      </w:tr>
      <w:tr w:rsidR="002D24F4" w:rsidRPr="002D24F4" w:rsidTr="002D24F4">
        <w:trPr>
          <w:trHeight w:val="818"/>
          <w:tblCellSpacing w:w="0" w:type="dxa"/>
        </w:trPr>
        <w:tc>
          <w:tcPr>
            <w:tcW w:w="0" w:type="auto"/>
            <w:vMerge/>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4" name="Kuva 34" descr="PREVIO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VIOUS">
                            <a:hlinkClick r:id="rId10"/>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5" name="Kuva 3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36" name="Kuva 3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7" name="Kuva 3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8" name="Kuva 38" descr="NEX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XT">
                            <a:hlinkClick r:id="rId1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2D24F4" w:rsidRDefault="002D24F4" w:rsidP="002D24F4"/>
    <w:p w:rsidR="002D24F4" w:rsidRDefault="002D24F4">
      <w:r>
        <w:br w:type="page"/>
      </w:r>
    </w:p>
    <w:tbl>
      <w:tblPr>
        <w:tblW w:w="10033" w:type="dxa"/>
        <w:tblCellSpacing w:w="0" w:type="dxa"/>
        <w:shd w:val="clear" w:color="auto" w:fill="000033"/>
        <w:tblCellMar>
          <w:left w:w="0" w:type="dxa"/>
          <w:right w:w="0" w:type="dxa"/>
        </w:tblCellMar>
        <w:tblLook w:val="04A0"/>
      </w:tblPr>
      <w:tblGrid>
        <w:gridCol w:w="5940"/>
        <w:gridCol w:w="60"/>
        <w:gridCol w:w="4033"/>
      </w:tblGrid>
      <w:tr w:rsidR="002D24F4" w:rsidRPr="002D24F4" w:rsidTr="002D24F4">
        <w:trPr>
          <w:trHeight w:val="789"/>
          <w:tblCellSpacing w:w="0" w:type="dxa"/>
        </w:trPr>
        <w:tc>
          <w:tcPr>
            <w:tcW w:w="0" w:type="auto"/>
            <w:gridSpan w:val="3"/>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lastRenderedPageBreak/>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4</w:t>
            </w:r>
            <w:r w:rsidRPr="002D24F4">
              <w:rPr>
                <w:rFonts w:ascii="Times New Roman" w:eastAsia="Times New Roman" w:hAnsi="Times New Roman" w:cs="Times New Roman"/>
                <w:sz w:val="24"/>
                <w:szCs w:val="24"/>
                <w:lang w:eastAsia="fi-FI"/>
              </w:rPr>
              <w:t xml:space="preserve"> </w:t>
            </w:r>
          </w:p>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28" style="width:0;height:1.5pt" o:hralign="center" o:hrstd="t" o:hr="t" fillcolor="#aca899" stroked="f"/>
              </w:pict>
            </w:r>
          </w:p>
        </w:tc>
      </w:tr>
      <w:tr w:rsidR="002D24F4" w:rsidRPr="002D24F4" w:rsidTr="002D24F4">
        <w:trPr>
          <w:trHeight w:val="4634"/>
          <w:tblCellSpacing w:w="0" w:type="dxa"/>
        </w:trPr>
        <w:tc>
          <w:tcPr>
            <w:tcW w:w="0" w:type="auto"/>
            <w:vMerge w:val="restart"/>
            <w:shd w:val="clear" w:color="auto" w:fill="000033"/>
            <w:vAlign w:val="center"/>
            <w:hideMark/>
          </w:tcPr>
          <w:p w:rsidR="002D24F4" w:rsidRPr="002D24F4" w:rsidRDefault="002D24F4" w:rsidP="002D24F4">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52850" cy="3905250"/>
                  <wp:effectExtent l="19050" t="0" r="0" b="0"/>
                  <wp:docPr id="48" name="Kuva 48" descr="http://jcring.free.fr/cultchanges/cultch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jcring.free.fr/cultchanges/cultchan04.jpg"/>
                          <pic:cNvPicPr>
                            <a:picLocks noChangeAspect="1" noChangeArrowheads="1"/>
                          </pic:cNvPicPr>
                        </pic:nvPicPr>
                        <pic:blipFill>
                          <a:blip r:embed="rId16" cstate="print"/>
                          <a:srcRect/>
                          <a:stretch>
                            <a:fillRect/>
                          </a:stretch>
                        </pic:blipFill>
                        <pic:spPr bwMode="auto">
                          <a:xfrm>
                            <a:off x="0" y="0"/>
                            <a:ext cx="3752850"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r w:rsidRPr="002D24F4">
              <w:rPr>
                <w:rFonts w:ascii="Arial" w:eastAsia="Times New Roman" w:hAnsi="Arial" w:cs="Arial"/>
                <w:color w:val="FFFFFF"/>
                <w:sz w:val="20"/>
                <w:szCs w:val="20"/>
                <w:lang w:val="en-US" w:eastAsia="fi-FI"/>
              </w:rPr>
              <w:t xml:space="preserve">The return of permanent rains increases the number of lakes in the whole Sahara. The most </w:t>
            </w:r>
            <w:proofErr w:type="spellStart"/>
            <w:r w:rsidRPr="002D24F4">
              <w:rPr>
                <w:rFonts w:ascii="Arial" w:eastAsia="Times New Roman" w:hAnsi="Arial" w:cs="Arial"/>
                <w:color w:val="FFFFFF"/>
                <w:sz w:val="20"/>
                <w:szCs w:val="20"/>
                <w:lang w:val="en-US" w:eastAsia="fi-FI"/>
              </w:rPr>
              <w:t>favourable</w:t>
            </w:r>
            <w:proofErr w:type="spellEnd"/>
            <w:r w:rsidRPr="002D24F4">
              <w:rPr>
                <w:rFonts w:ascii="Arial" w:eastAsia="Times New Roman" w:hAnsi="Arial" w:cs="Arial"/>
                <w:color w:val="FFFFFF"/>
                <w:sz w:val="20"/>
                <w:szCs w:val="20"/>
                <w:lang w:val="en-US" w:eastAsia="fi-FI"/>
              </w:rPr>
              <w:t xml:space="preserve"> life conditions occur around 8000 BP.</w:t>
            </w:r>
            <w:r w:rsidRPr="002D24F4">
              <w:rPr>
                <w:rFonts w:ascii="Arial" w:eastAsia="Times New Roman" w:hAnsi="Arial" w:cs="Arial"/>
                <w:color w:val="FFFFFF"/>
                <w:sz w:val="20"/>
                <w:szCs w:val="20"/>
                <w:lang w:val="en-US" w:eastAsia="fi-FI"/>
              </w:rPr>
              <w:br/>
              <w:t xml:space="preserve">Here the diagram in flat pale blue indicates the differences in Holocene </w:t>
            </w:r>
            <w:proofErr w:type="spellStart"/>
            <w:r w:rsidRPr="002D24F4">
              <w:rPr>
                <w:rFonts w:ascii="Arial" w:eastAsia="Times New Roman" w:hAnsi="Arial" w:cs="Arial"/>
                <w:color w:val="FFFFFF"/>
                <w:sz w:val="20"/>
                <w:szCs w:val="20"/>
                <w:lang w:val="en-US" w:eastAsia="fi-FI"/>
              </w:rPr>
              <w:t>palaeolakes</w:t>
            </w:r>
            <w:proofErr w:type="spellEnd"/>
            <w:r w:rsidRPr="002D24F4">
              <w:rPr>
                <w:rFonts w:ascii="Arial" w:eastAsia="Times New Roman" w:hAnsi="Arial" w:cs="Arial"/>
                <w:color w:val="FFFFFF"/>
                <w:sz w:val="20"/>
                <w:szCs w:val="20"/>
                <w:lang w:val="en-US" w:eastAsia="fi-FI"/>
              </w:rPr>
              <w:t xml:space="preserve"> number (% from total for 10.000 years).</w:t>
            </w:r>
            <w:r w:rsidRPr="002D24F4">
              <w:rPr>
                <w:rFonts w:ascii="Times New Roman" w:eastAsia="Times New Roman" w:hAnsi="Times New Roman" w:cs="Times New Roman"/>
                <w:sz w:val="24"/>
                <w:szCs w:val="24"/>
                <w:lang w:val="en-US" w:eastAsia="fi-FI"/>
              </w:rPr>
              <w:t xml:space="preserve"> </w:t>
            </w:r>
          </w:p>
        </w:tc>
      </w:tr>
      <w:tr w:rsidR="002D24F4" w:rsidRPr="002D24F4" w:rsidTr="002D24F4">
        <w:trPr>
          <w:trHeight w:val="814"/>
          <w:tblCellSpacing w:w="0" w:type="dxa"/>
        </w:trPr>
        <w:tc>
          <w:tcPr>
            <w:tcW w:w="0" w:type="auto"/>
            <w:vMerge/>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9" name="Kuva 49" descr="PREVIOU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EVIOUS">
                            <a:hlinkClick r:id="rId13"/>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0" name="Kuva 5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51" name="Kuva 5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2" name="Kuva 5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3" name="Kuva 53" descr="NEX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XT">
                            <a:hlinkClick r:id="rId17"/>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2D24F4" w:rsidRDefault="002D24F4" w:rsidP="002D24F4"/>
    <w:p w:rsidR="002D24F4" w:rsidRDefault="002D24F4">
      <w:r>
        <w:br w:type="page"/>
      </w:r>
    </w:p>
    <w:tbl>
      <w:tblPr>
        <w:tblW w:w="10003" w:type="dxa"/>
        <w:tblCellSpacing w:w="0" w:type="dxa"/>
        <w:shd w:val="clear" w:color="auto" w:fill="000033"/>
        <w:tblCellMar>
          <w:left w:w="0" w:type="dxa"/>
          <w:right w:w="0" w:type="dxa"/>
        </w:tblCellMar>
        <w:tblLook w:val="04A0"/>
      </w:tblPr>
      <w:tblGrid>
        <w:gridCol w:w="10003"/>
      </w:tblGrid>
      <w:tr w:rsidR="002D24F4" w:rsidRPr="002D24F4" w:rsidTr="002D24F4">
        <w:trPr>
          <w:trHeight w:val="789"/>
          <w:tblCellSpacing w:w="0" w:type="dxa"/>
        </w:trPr>
        <w:tc>
          <w:tcPr>
            <w:tcW w:w="0" w:type="auto"/>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lastRenderedPageBreak/>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5</w:t>
            </w:r>
            <w:r w:rsidRPr="002D24F4">
              <w:rPr>
                <w:rFonts w:ascii="Times New Roman" w:eastAsia="Times New Roman" w:hAnsi="Times New Roman" w:cs="Times New Roman"/>
                <w:sz w:val="24"/>
                <w:szCs w:val="24"/>
                <w:lang w:eastAsia="fi-FI"/>
              </w:rPr>
              <w:t xml:space="preserve"> </w:t>
            </w:r>
          </w:p>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29" style="width:0;height:1.5pt" o:hralign="center" o:hrstd="t" o:hr="t" fillcolor="#aca899" stroked="f"/>
              </w:pict>
            </w:r>
          </w:p>
        </w:tc>
      </w:tr>
      <w:tr w:rsidR="002D24F4" w:rsidRPr="002D24F4" w:rsidTr="002D24F4">
        <w:trPr>
          <w:trHeight w:val="3432"/>
          <w:tblCellSpacing w:w="0" w:type="dxa"/>
        </w:trPr>
        <w:tc>
          <w:tcPr>
            <w:tcW w:w="0" w:type="auto"/>
            <w:shd w:val="clear" w:color="auto" w:fill="000033"/>
            <w:vAlign w:val="center"/>
            <w:hideMark/>
          </w:tcPr>
          <w:p w:rsidR="002D24F4" w:rsidRPr="002D24F4" w:rsidRDefault="002D24F4" w:rsidP="002D24F4">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4324350" cy="2571750"/>
                  <wp:effectExtent l="19050" t="0" r="0" b="0"/>
                  <wp:docPr id="63" name="Kuva 63" descr="http://jcring.free.fr/cultchanges/cultcha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jcring.free.fr/cultchanges/cultchan05.jpg"/>
                          <pic:cNvPicPr>
                            <a:picLocks noChangeAspect="1" noChangeArrowheads="1"/>
                          </pic:cNvPicPr>
                        </pic:nvPicPr>
                        <pic:blipFill>
                          <a:blip r:embed="rId18" cstate="print"/>
                          <a:srcRect/>
                          <a:stretch>
                            <a:fillRect/>
                          </a:stretch>
                        </pic:blipFill>
                        <pic:spPr bwMode="auto">
                          <a:xfrm>
                            <a:off x="0" y="0"/>
                            <a:ext cx="4324350" cy="2571750"/>
                          </a:xfrm>
                          <a:prstGeom prst="rect">
                            <a:avLst/>
                          </a:prstGeom>
                          <a:noFill/>
                          <a:ln w="9525">
                            <a:noFill/>
                            <a:miter lim="800000"/>
                            <a:headEnd/>
                            <a:tailEnd/>
                          </a:ln>
                        </pic:spPr>
                      </pic:pic>
                    </a:graphicData>
                  </a:graphic>
                </wp:inline>
              </w:drawing>
            </w:r>
          </w:p>
        </w:tc>
      </w:tr>
      <w:tr w:rsidR="002D24F4" w:rsidRPr="002D24F4" w:rsidTr="002D24F4">
        <w:trPr>
          <w:trHeight w:val="1202"/>
          <w:tblCellSpacing w:w="0" w:type="dxa"/>
        </w:trPr>
        <w:tc>
          <w:tcPr>
            <w:tcW w:w="0" w:type="auto"/>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r w:rsidRPr="002D24F4">
              <w:rPr>
                <w:rFonts w:ascii="Arial" w:eastAsia="Times New Roman" w:hAnsi="Arial" w:cs="Arial"/>
                <w:color w:val="FFFFFF"/>
                <w:sz w:val="20"/>
                <w:szCs w:val="20"/>
                <w:lang w:val="en-US" w:eastAsia="fi-FI"/>
              </w:rPr>
              <w:t>Without going as far as to say that "Climate makes History" (</w:t>
            </w:r>
            <w:proofErr w:type="spellStart"/>
            <w:r w:rsidRPr="002D24F4">
              <w:rPr>
                <w:rFonts w:ascii="Arial" w:eastAsia="Times New Roman" w:hAnsi="Arial" w:cs="Arial"/>
                <w:color w:val="FFFFFF"/>
                <w:sz w:val="20"/>
                <w:szCs w:val="20"/>
                <w:lang w:val="en-US" w:eastAsia="fi-FI"/>
              </w:rPr>
              <w:t>Hsü</w:t>
            </w:r>
            <w:proofErr w:type="spellEnd"/>
            <w:r w:rsidRPr="002D24F4">
              <w:rPr>
                <w:rFonts w:ascii="Arial" w:eastAsia="Times New Roman" w:hAnsi="Arial" w:cs="Arial"/>
                <w:color w:val="FFFFFF"/>
                <w:sz w:val="20"/>
                <w:szCs w:val="20"/>
                <w:lang w:val="en-US" w:eastAsia="fi-FI"/>
              </w:rPr>
              <w:t xml:space="preserve"> 2000), some important Human adaptations must have been regionally induced by shifts as important as the rapid warm-up which began at the Pleistocene/Holocene time boundary around 10.000 </w:t>
            </w:r>
            <w:proofErr w:type="spellStart"/>
            <w:r w:rsidRPr="002D24F4">
              <w:rPr>
                <w:rFonts w:ascii="Arial" w:eastAsia="Times New Roman" w:hAnsi="Arial" w:cs="Arial"/>
                <w:color w:val="FFFFFF"/>
                <w:sz w:val="20"/>
                <w:szCs w:val="20"/>
                <w:lang w:val="en-US" w:eastAsia="fi-FI"/>
              </w:rPr>
              <w:t>bp</w:t>
            </w:r>
            <w:proofErr w:type="spellEnd"/>
            <w:r w:rsidRPr="002D24F4">
              <w:rPr>
                <w:rFonts w:ascii="Arial" w:eastAsia="Times New Roman" w:hAnsi="Arial" w:cs="Arial"/>
                <w:color w:val="FFFFFF"/>
                <w:sz w:val="20"/>
                <w:szCs w:val="20"/>
                <w:lang w:val="en-US" w:eastAsia="fi-FI"/>
              </w:rPr>
              <w:t xml:space="preserve">, as the Mid-Holocene Arid Period which dominated the Saharan climate around 6900 </w:t>
            </w:r>
            <w:proofErr w:type="spellStart"/>
            <w:r w:rsidRPr="002D24F4">
              <w:rPr>
                <w:rFonts w:ascii="Arial" w:eastAsia="Times New Roman" w:hAnsi="Arial" w:cs="Arial"/>
                <w:color w:val="FFFFFF"/>
                <w:sz w:val="20"/>
                <w:szCs w:val="20"/>
                <w:lang w:val="en-US" w:eastAsia="fi-FI"/>
              </w:rPr>
              <w:t>bp</w:t>
            </w:r>
            <w:proofErr w:type="spellEnd"/>
            <w:r w:rsidRPr="002D24F4">
              <w:rPr>
                <w:rFonts w:ascii="Arial" w:eastAsia="Times New Roman" w:hAnsi="Arial" w:cs="Arial"/>
                <w:color w:val="FFFFFF"/>
                <w:sz w:val="20"/>
                <w:szCs w:val="20"/>
                <w:lang w:val="en-US" w:eastAsia="fi-FI"/>
              </w:rPr>
              <w:t xml:space="preserve">, or as the "4000 BP Event" which lasted from 4400 </w:t>
            </w:r>
            <w:proofErr w:type="spellStart"/>
            <w:r w:rsidRPr="002D24F4">
              <w:rPr>
                <w:rFonts w:ascii="Arial" w:eastAsia="Times New Roman" w:hAnsi="Arial" w:cs="Arial"/>
                <w:color w:val="FFFFFF"/>
                <w:sz w:val="20"/>
                <w:szCs w:val="20"/>
                <w:lang w:val="en-US" w:eastAsia="fi-FI"/>
              </w:rPr>
              <w:t>bp</w:t>
            </w:r>
            <w:proofErr w:type="spellEnd"/>
            <w:r w:rsidRPr="002D24F4">
              <w:rPr>
                <w:rFonts w:ascii="Arial" w:eastAsia="Times New Roman" w:hAnsi="Arial" w:cs="Arial"/>
                <w:color w:val="FFFFFF"/>
                <w:sz w:val="20"/>
                <w:szCs w:val="20"/>
                <w:lang w:val="en-US" w:eastAsia="fi-FI"/>
              </w:rPr>
              <w:t xml:space="preserve"> to 3800 </w:t>
            </w:r>
            <w:proofErr w:type="spellStart"/>
            <w:r w:rsidRPr="002D24F4">
              <w:rPr>
                <w:rFonts w:ascii="Arial" w:eastAsia="Times New Roman" w:hAnsi="Arial" w:cs="Arial"/>
                <w:color w:val="FFFFFF"/>
                <w:sz w:val="20"/>
                <w:szCs w:val="20"/>
                <w:lang w:val="en-US" w:eastAsia="fi-FI"/>
              </w:rPr>
              <w:t>bp</w:t>
            </w:r>
            <w:proofErr w:type="spellEnd"/>
            <w:r w:rsidRPr="002D24F4">
              <w:rPr>
                <w:rFonts w:ascii="Arial" w:eastAsia="Times New Roman" w:hAnsi="Arial" w:cs="Arial"/>
                <w:color w:val="FFFFFF"/>
                <w:sz w:val="20"/>
                <w:szCs w:val="20"/>
                <w:lang w:val="en-US" w:eastAsia="fi-FI"/>
              </w:rPr>
              <w:t xml:space="preserve"> and which correspond to the Post-Neolithic Arid Period in the Sahara. These important events, perceptible on a Worldwide scale, are shown by the solar-output variations, by the Sea-level fluctuations, and by the number of lakes in the Sahara. All these events are likely to have prompted, or at least encouraged, significant movements of population.</w:t>
            </w:r>
          </w:p>
        </w:tc>
      </w:tr>
      <w:tr w:rsidR="002D24F4" w:rsidRPr="002D24F4" w:rsidTr="002D24F4">
        <w:trPr>
          <w:trHeight w:val="814"/>
          <w:tblCellSpacing w:w="0" w:type="dxa"/>
        </w:trPr>
        <w:tc>
          <w:tcPr>
            <w:tcW w:w="0" w:type="auto"/>
            <w:shd w:val="clear" w:color="auto" w:fill="000033"/>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64" name="Kuva 64" descr="PREVIOU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EVIOUS">
                            <a:hlinkClick r:id="rId15"/>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65" name="Kuva 6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66" name="Kuva 6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67" name="Kuva 6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68" name="Kuva 68" descr="NEX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XT">
                            <a:hlinkClick r:id="rId19"/>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2D24F4" w:rsidRDefault="002D24F4" w:rsidP="002D24F4"/>
    <w:p w:rsidR="002D24F4" w:rsidRDefault="002D24F4">
      <w:r>
        <w:br w:type="page"/>
      </w:r>
    </w:p>
    <w:tbl>
      <w:tblPr>
        <w:tblW w:w="9988" w:type="dxa"/>
        <w:tblCellSpacing w:w="0" w:type="dxa"/>
        <w:shd w:val="clear" w:color="auto" w:fill="000033"/>
        <w:tblCellMar>
          <w:left w:w="0" w:type="dxa"/>
          <w:right w:w="0" w:type="dxa"/>
        </w:tblCellMar>
        <w:tblLook w:val="04A0"/>
      </w:tblPr>
      <w:tblGrid>
        <w:gridCol w:w="5910"/>
        <w:gridCol w:w="60"/>
        <w:gridCol w:w="4018"/>
      </w:tblGrid>
      <w:tr w:rsidR="002D24F4" w:rsidRPr="002D24F4" w:rsidTr="002D24F4">
        <w:trPr>
          <w:trHeight w:val="795"/>
          <w:tblCellSpacing w:w="0" w:type="dxa"/>
        </w:trPr>
        <w:tc>
          <w:tcPr>
            <w:tcW w:w="0" w:type="auto"/>
            <w:gridSpan w:val="3"/>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lastRenderedPageBreak/>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6</w:t>
            </w:r>
            <w:r w:rsidRPr="002D24F4">
              <w:rPr>
                <w:rFonts w:ascii="Times New Roman" w:eastAsia="Times New Roman" w:hAnsi="Times New Roman" w:cs="Times New Roman"/>
                <w:sz w:val="24"/>
                <w:szCs w:val="24"/>
                <w:lang w:eastAsia="fi-FI"/>
              </w:rPr>
              <w:t xml:space="preserve"> </w:t>
            </w:r>
          </w:p>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30" style="width:0;height:1.5pt" o:hralign="center" o:hrstd="t" o:hr="t" fillcolor="#aca899" stroked="f"/>
              </w:pict>
            </w:r>
          </w:p>
        </w:tc>
      </w:tr>
      <w:tr w:rsidR="002D24F4" w:rsidRPr="002D24F4" w:rsidTr="002D24F4">
        <w:trPr>
          <w:trHeight w:val="4668"/>
          <w:tblCellSpacing w:w="0" w:type="dxa"/>
        </w:trPr>
        <w:tc>
          <w:tcPr>
            <w:tcW w:w="0" w:type="auto"/>
            <w:vMerge w:val="restart"/>
            <w:shd w:val="clear" w:color="auto" w:fill="000033"/>
            <w:vAlign w:val="center"/>
            <w:hideMark/>
          </w:tcPr>
          <w:p w:rsidR="002D24F4" w:rsidRPr="002D24F4" w:rsidRDefault="002D24F4" w:rsidP="002D24F4">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33800" cy="3905250"/>
                  <wp:effectExtent l="19050" t="0" r="0" b="0"/>
                  <wp:docPr id="78" name="Kuva 78" descr="http://jcring.free.fr/cultchanges/cultcha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jcring.free.fr/cultchanges/cultchan06.jpg"/>
                          <pic:cNvPicPr>
                            <a:picLocks noChangeAspect="1" noChangeArrowheads="1"/>
                          </pic:cNvPicPr>
                        </pic:nvPicPr>
                        <pic:blipFill>
                          <a:blip r:embed="rId20" cstate="print"/>
                          <a:srcRect/>
                          <a:stretch>
                            <a:fillRect/>
                          </a:stretch>
                        </pic:blipFill>
                        <pic:spPr bwMode="auto">
                          <a:xfrm>
                            <a:off x="0" y="0"/>
                            <a:ext cx="3733800"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r w:rsidRPr="002D24F4">
              <w:rPr>
                <w:rFonts w:ascii="Arial" w:eastAsia="Times New Roman" w:hAnsi="Arial" w:cs="Arial"/>
                <w:color w:val="FFFFFF"/>
                <w:sz w:val="20"/>
                <w:szCs w:val="20"/>
                <w:lang w:val="en-US" w:eastAsia="fi-FI"/>
              </w:rPr>
              <w:t xml:space="preserve">In Libyan, the general trend is confirmed by the evolution of water levels in the </w:t>
            </w:r>
            <w:proofErr w:type="spellStart"/>
            <w:r w:rsidRPr="002D24F4">
              <w:rPr>
                <w:rFonts w:ascii="Arial" w:eastAsia="Times New Roman" w:hAnsi="Arial" w:cs="Arial"/>
                <w:color w:val="FFFFFF"/>
                <w:sz w:val="20"/>
                <w:szCs w:val="20"/>
                <w:lang w:val="en-US" w:eastAsia="fi-FI"/>
              </w:rPr>
              <w:t>Jerma</w:t>
            </w:r>
            <w:proofErr w:type="spellEnd"/>
            <w:r w:rsidRPr="002D24F4">
              <w:rPr>
                <w:rFonts w:ascii="Arial" w:eastAsia="Times New Roman" w:hAnsi="Arial" w:cs="Arial"/>
                <w:color w:val="FFFFFF"/>
                <w:sz w:val="20"/>
                <w:szCs w:val="20"/>
                <w:lang w:val="en-US" w:eastAsia="fi-FI"/>
              </w:rPr>
              <w:t xml:space="preserve"> Playa (flat dark blue). A short arid </w:t>
            </w:r>
            <w:proofErr w:type="spellStart"/>
            <w:r w:rsidRPr="002D24F4">
              <w:rPr>
                <w:rFonts w:ascii="Arial" w:eastAsia="Times New Roman" w:hAnsi="Arial" w:cs="Arial"/>
                <w:color w:val="FFFFFF"/>
                <w:sz w:val="20"/>
                <w:szCs w:val="20"/>
                <w:lang w:val="en-US" w:eastAsia="fi-FI"/>
              </w:rPr>
              <w:t>episod</w:t>
            </w:r>
            <w:proofErr w:type="spellEnd"/>
            <w:r w:rsidRPr="002D24F4">
              <w:rPr>
                <w:rFonts w:ascii="Arial" w:eastAsia="Times New Roman" w:hAnsi="Arial" w:cs="Arial"/>
                <w:color w:val="FFFFFF"/>
                <w:sz w:val="20"/>
                <w:szCs w:val="20"/>
                <w:lang w:val="en-US" w:eastAsia="fi-FI"/>
              </w:rPr>
              <w:t xml:space="preserve"> arises around 6900 BP, </w:t>
            </w:r>
            <w:proofErr w:type="gramStart"/>
            <w:r w:rsidRPr="002D24F4">
              <w:rPr>
                <w:rFonts w:ascii="Arial" w:eastAsia="Times New Roman" w:hAnsi="Arial" w:cs="Arial"/>
                <w:color w:val="FFFFFF"/>
                <w:sz w:val="20"/>
                <w:szCs w:val="20"/>
                <w:lang w:val="en-US" w:eastAsia="fi-FI"/>
              </w:rPr>
              <w:t>then</w:t>
            </w:r>
            <w:proofErr w:type="gramEnd"/>
            <w:r w:rsidRPr="002D24F4">
              <w:rPr>
                <w:rFonts w:ascii="Arial" w:eastAsia="Times New Roman" w:hAnsi="Arial" w:cs="Arial"/>
                <w:color w:val="FFFFFF"/>
                <w:sz w:val="20"/>
                <w:szCs w:val="20"/>
                <w:lang w:val="en-US" w:eastAsia="fi-FI"/>
              </w:rPr>
              <w:t xml:space="preserve"> a </w:t>
            </w:r>
            <w:proofErr w:type="spellStart"/>
            <w:r w:rsidRPr="002D24F4">
              <w:rPr>
                <w:rFonts w:ascii="Arial" w:eastAsia="Times New Roman" w:hAnsi="Arial" w:cs="Arial"/>
                <w:color w:val="FFFFFF"/>
                <w:sz w:val="20"/>
                <w:szCs w:val="20"/>
                <w:lang w:val="en-US" w:eastAsia="fi-FI"/>
              </w:rPr>
              <w:t>rain</w:t>
            </w:r>
            <w:proofErr w:type="spellEnd"/>
            <w:r w:rsidRPr="002D24F4">
              <w:rPr>
                <w:rFonts w:ascii="Arial" w:eastAsia="Times New Roman" w:hAnsi="Arial" w:cs="Arial"/>
                <w:color w:val="FFFFFF"/>
                <w:sz w:val="20"/>
                <w:szCs w:val="20"/>
                <w:lang w:val="en-US" w:eastAsia="fi-FI"/>
              </w:rPr>
              <w:t xml:space="preserve"> season became established. A tendency for increasing aridity can be seen around 5000 BP, which </w:t>
            </w:r>
            <w:proofErr w:type="spellStart"/>
            <w:r w:rsidRPr="002D24F4">
              <w:rPr>
                <w:rFonts w:ascii="Arial" w:eastAsia="Times New Roman" w:hAnsi="Arial" w:cs="Arial"/>
                <w:color w:val="FFFFFF"/>
                <w:sz w:val="20"/>
                <w:szCs w:val="20"/>
                <w:lang w:val="en-US" w:eastAsia="fi-FI"/>
              </w:rPr>
              <w:t>provoqued</w:t>
            </w:r>
            <w:proofErr w:type="spellEnd"/>
            <w:r w:rsidRPr="002D24F4">
              <w:rPr>
                <w:rFonts w:ascii="Arial" w:eastAsia="Times New Roman" w:hAnsi="Arial" w:cs="Arial"/>
                <w:color w:val="FFFFFF"/>
                <w:sz w:val="20"/>
                <w:szCs w:val="20"/>
                <w:lang w:val="en-US" w:eastAsia="fi-FI"/>
              </w:rPr>
              <w:t xml:space="preserve"> the collapse of some shelters here, some landslides there, and became tragic around 4000 BP (end of regular rains, drying of lakes, fast disappearing of permanent waterholes).</w:t>
            </w:r>
          </w:p>
        </w:tc>
      </w:tr>
      <w:tr w:rsidR="002D24F4" w:rsidRPr="002D24F4" w:rsidTr="002D24F4">
        <w:trPr>
          <w:trHeight w:val="820"/>
          <w:tblCellSpacing w:w="0" w:type="dxa"/>
        </w:trPr>
        <w:tc>
          <w:tcPr>
            <w:tcW w:w="0" w:type="auto"/>
            <w:vMerge/>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79" name="Kuva 79" descr="PREVIOU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EVIOUS">
                            <a:hlinkClick r:id="rId17"/>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80" name="Kuva 8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81" name="Kuva 8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82" name="Kuva 8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83" name="Kuva 83" descr="NEX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XT">
                            <a:hlinkClick r:id="rId21"/>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2D24F4" w:rsidRDefault="002D24F4" w:rsidP="002D24F4"/>
    <w:p w:rsidR="002D24F4" w:rsidRDefault="002D24F4">
      <w:r>
        <w:br w:type="page"/>
      </w:r>
    </w:p>
    <w:tbl>
      <w:tblPr>
        <w:tblW w:w="10108" w:type="dxa"/>
        <w:tblCellSpacing w:w="0" w:type="dxa"/>
        <w:shd w:val="clear" w:color="auto" w:fill="000033"/>
        <w:tblCellMar>
          <w:left w:w="0" w:type="dxa"/>
          <w:right w:w="0" w:type="dxa"/>
        </w:tblCellMar>
        <w:tblLook w:val="04A0"/>
      </w:tblPr>
      <w:tblGrid>
        <w:gridCol w:w="5910"/>
        <w:gridCol w:w="60"/>
        <w:gridCol w:w="4138"/>
      </w:tblGrid>
      <w:tr w:rsidR="002D24F4" w:rsidRPr="002D24F4" w:rsidTr="002D24F4">
        <w:trPr>
          <w:trHeight w:val="850"/>
          <w:tblCellSpacing w:w="0" w:type="dxa"/>
        </w:trPr>
        <w:tc>
          <w:tcPr>
            <w:tcW w:w="0" w:type="auto"/>
            <w:gridSpan w:val="3"/>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proofErr w:type="spellStart"/>
            <w:r w:rsidRPr="002D24F4">
              <w:rPr>
                <w:rFonts w:ascii="Georgia" w:eastAsia="Times New Roman" w:hAnsi="Georgia" w:cs="Times New Roman"/>
                <w:b/>
                <w:bCs/>
                <w:i/>
                <w:iCs/>
                <w:color w:val="FFFFFF"/>
                <w:sz w:val="27"/>
                <w:lang w:eastAsia="fi-FI"/>
              </w:rPr>
              <w:lastRenderedPageBreak/>
              <w:t>Cultural</w:t>
            </w:r>
            <w:proofErr w:type="spellEnd"/>
            <w:r w:rsidRPr="002D24F4">
              <w:rPr>
                <w:rFonts w:ascii="Georgia" w:eastAsia="Times New Roman" w:hAnsi="Georgia" w:cs="Times New Roman"/>
                <w:b/>
                <w:bCs/>
                <w:i/>
                <w:iCs/>
                <w:color w:val="FFFFFF"/>
                <w:sz w:val="27"/>
                <w:lang w:eastAsia="fi-FI"/>
              </w:rPr>
              <w:t xml:space="preserve"> </w:t>
            </w:r>
            <w:proofErr w:type="spellStart"/>
            <w:r w:rsidRPr="002D24F4">
              <w:rPr>
                <w:rFonts w:ascii="Georgia" w:eastAsia="Times New Roman" w:hAnsi="Georgia" w:cs="Times New Roman"/>
                <w:b/>
                <w:bCs/>
                <w:i/>
                <w:iCs/>
                <w:color w:val="FFFFFF"/>
                <w:sz w:val="27"/>
                <w:lang w:eastAsia="fi-FI"/>
              </w:rPr>
              <w:t>changes</w:t>
            </w:r>
            <w:proofErr w:type="spellEnd"/>
            <w:r w:rsidRPr="002D24F4">
              <w:rPr>
                <w:rFonts w:ascii="Georgia" w:eastAsia="Times New Roman" w:hAnsi="Georgia" w:cs="Times New Roman"/>
                <w:b/>
                <w:bCs/>
                <w:i/>
                <w:iCs/>
                <w:color w:val="FFFFFF"/>
                <w:sz w:val="27"/>
                <w:lang w:eastAsia="fi-FI"/>
              </w:rPr>
              <w:t xml:space="preserve"> 7</w:t>
            </w:r>
            <w:r w:rsidRPr="002D24F4">
              <w:rPr>
                <w:rFonts w:ascii="Times New Roman" w:eastAsia="Times New Roman" w:hAnsi="Times New Roman" w:cs="Times New Roman"/>
                <w:sz w:val="24"/>
                <w:szCs w:val="24"/>
                <w:lang w:eastAsia="fi-FI"/>
              </w:rPr>
              <w:t xml:space="preserve"> </w:t>
            </w:r>
          </w:p>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pict>
                <v:rect id="_x0000_i1031" style="width:0;height:1.5pt" o:hralign="center" o:hrstd="t" o:hr="t" fillcolor="#aca899" stroked="f"/>
              </w:pict>
            </w:r>
          </w:p>
        </w:tc>
      </w:tr>
      <w:tr w:rsidR="002D24F4" w:rsidRPr="002D24F4" w:rsidTr="002D24F4">
        <w:trPr>
          <w:trHeight w:val="4992"/>
          <w:tblCellSpacing w:w="0" w:type="dxa"/>
        </w:trPr>
        <w:tc>
          <w:tcPr>
            <w:tcW w:w="0" w:type="auto"/>
            <w:vMerge w:val="restart"/>
            <w:shd w:val="clear" w:color="auto" w:fill="000033"/>
            <w:vAlign w:val="center"/>
            <w:hideMark/>
          </w:tcPr>
          <w:p w:rsidR="002D24F4" w:rsidRPr="002D24F4" w:rsidRDefault="002D24F4" w:rsidP="002D24F4">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33800" cy="3905250"/>
                  <wp:effectExtent l="19050" t="0" r="0" b="0"/>
                  <wp:docPr id="93" name="Kuva 93" descr="http://jcring.free.fr/cultchanges/cultcha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jcring.free.fr/cultchanges/cultchan07.jpg"/>
                          <pic:cNvPicPr>
                            <a:picLocks noChangeAspect="1" noChangeArrowheads="1"/>
                          </pic:cNvPicPr>
                        </pic:nvPicPr>
                        <pic:blipFill>
                          <a:blip r:embed="rId22" cstate="print"/>
                          <a:srcRect/>
                          <a:stretch>
                            <a:fillRect/>
                          </a:stretch>
                        </pic:blipFill>
                        <pic:spPr bwMode="auto">
                          <a:xfrm>
                            <a:off x="0" y="0"/>
                            <a:ext cx="3733800"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sidRPr="002D24F4">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r w:rsidRPr="002D24F4">
              <w:rPr>
                <w:rFonts w:ascii="Arial" w:eastAsia="Times New Roman" w:hAnsi="Arial" w:cs="Arial"/>
                <w:color w:val="FFFFFF"/>
                <w:sz w:val="20"/>
                <w:szCs w:val="20"/>
                <w:lang w:val="en-US" w:eastAsia="fi-FI"/>
              </w:rPr>
              <w:t xml:space="preserve">From the beginning of the Climatic Optimum, some groups of Neolithic hunter-gatherers arrived in the old abandoned zones of the Central Sahara and took advantage of the restored environment. This is shown, for example, by the number of 14C dates obtained for </w:t>
            </w:r>
            <w:proofErr w:type="spellStart"/>
            <w:r w:rsidRPr="002D24F4">
              <w:rPr>
                <w:rFonts w:ascii="Arial" w:eastAsia="Times New Roman" w:hAnsi="Arial" w:cs="Arial"/>
                <w:color w:val="FFFFFF"/>
                <w:sz w:val="20"/>
                <w:szCs w:val="20"/>
                <w:lang w:val="en-US" w:eastAsia="fi-FI"/>
              </w:rPr>
              <w:t>anthropic</w:t>
            </w:r>
            <w:proofErr w:type="spellEnd"/>
            <w:r w:rsidRPr="002D24F4">
              <w:rPr>
                <w:rFonts w:ascii="Arial" w:eastAsia="Times New Roman" w:hAnsi="Arial" w:cs="Arial"/>
                <w:color w:val="FFFFFF"/>
                <w:sz w:val="20"/>
                <w:szCs w:val="20"/>
                <w:lang w:val="en-US" w:eastAsia="fi-FI"/>
              </w:rPr>
              <w:t xml:space="preserve"> levels in the shelters of the </w:t>
            </w:r>
            <w:proofErr w:type="spellStart"/>
            <w:r w:rsidRPr="002D24F4">
              <w:rPr>
                <w:rFonts w:ascii="Arial" w:eastAsia="Times New Roman" w:hAnsi="Arial" w:cs="Arial"/>
                <w:color w:val="FFFFFF"/>
                <w:sz w:val="20"/>
                <w:szCs w:val="20"/>
                <w:lang w:val="en-US" w:eastAsia="fi-FI"/>
              </w:rPr>
              <w:t>Akâkűs</w:t>
            </w:r>
            <w:proofErr w:type="spellEnd"/>
            <w:r w:rsidRPr="002D24F4">
              <w:rPr>
                <w:rFonts w:ascii="Arial" w:eastAsia="Times New Roman" w:hAnsi="Arial" w:cs="Arial"/>
                <w:color w:val="FFFFFF"/>
                <w:sz w:val="20"/>
                <w:szCs w:val="20"/>
                <w:lang w:val="en-US" w:eastAsia="fi-FI"/>
              </w:rPr>
              <w:t xml:space="preserve"> range in Libya (as shown here by the red dots, after </w:t>
            </w:r>
            <w:proofErr w:type="spellStart"/>
            <w:r w:rsidRPr="002D24F4">
              <w:rPr>
                <w:rFonts w:ascii="Arial" w:eastAsia="Times New Roman" w:hAnsi="Arial" w:cs="Arial"/>
                <w:color w:val="FFFFFF"/>
                <w:sz w:val="20"/>
                <w:szCs w:val="20"/>
                <w:lang w:val="en-US" w:eastAsia="fi-FI"/>
              </w:rPr>
              <w:t>Cremaschi</w:t>
            </w:r>
            <w:proofErr w:type="spellEnd"/>
            <w:r w:rsidRPr="002D24F4">
              <w:rPr>
                <w:rFonts w:ascii="Arial" w:eastAsia="Times New Roman" w:hAnsi="Arial" w:cs="Arial"/>
                <w:color w:val="FFFFFF"/>
                <w:sz w:val="20"/>
                <w:szCs w:val="20"/>
                <w:lang w:val="en-US" w:eastAsia="fi-FI"/>
              </w:rPr>
              <w:t xml:space="preserve"> &amp; </w:t>
            </w:r>
            <w:proofErr w:type="spellStart"/>
            <w:r w:rsidRPr="002D24F4">
              <w:rPr>
                <w:rFonts w:ascii="Arial" w:eastAsia="Times New Roman" w:hAnsi="Arial" w:cs="Arial"/>
                <w:color w:val="FFFFFF"/>
                <w:sz w:val="20"/>
                <w:szCs w:val="20"/>
                <w:lang w:val="en-US" w:eastAsia="fi-FI"/>
              </w:rPr>
              <w:t>Zerboni</w:t>
            </w:r>
            <w:proofErr w:type="spellEnd"/>
            <w:r w:rsidRPr="002D24F4">
              <w:rPr>
                <w:rFonts w:ascii="Arial" w:eastAsia="Times New Roman" w:hAnsi="Arial" w:cs="Arial"/>
                <w:color w:val="FFFFFF"/>
                <w:sz w:val="20"/>
                <w:szCs w:val="20"/>
                <w:lang w:val="en-US" w:eastAsia="fi-FI"/>
              </w:rPr>
              <w:t xml:space="preserve"> 2003). </w:t>
            </w:r>
          </w:p>
        </w:tc>
      </w:tr>
      <w:tr w:rsidR="002D24F4" w:rsidRPr="002D24F4" w:rsidTr="002D24F4">
        <w:trPr>
          <w:trHeight w:val="877"/>
          <w:tblCellSpacing w:w="0" w:type="dxa"/>
        </w:trPr>
        <w:tc>
          <w:tcPr>
            <w:tcW w:w="0" w:type="auto"/>
            <w:vMerge/>
            <w:shd w:val="clear" w:color="auto" w:fill="000033"/>
            <w:vAlign w:val="center"/>
            <w:hideMark/>
          </w:tcPr>
          <w:p w:rsidR="002D24F4" w:rsidRPr="002D24F4" w:rsidRDefault="002D24F4" w:rsidP="002D24F4">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2D24F4" w:rsidRPr="002D24F4" w:rsidRDefault="002D24F4" w:rsidP="002D24F4">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94" name="Kuva 94" descr="PREVIOU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EVIOUS">
                            <a:hlinkClick r:id="rId19"/>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95" name="Kuva 9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96" name="Kuva 9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97" name="Kuva 9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98" name="Kuva 98" descr="NEX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XT">
                            <a:hlinkClick r:id="rId23"/>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2D24F4" w:rsidRDefault="002D24F4" w:rsidP="002D24F4"/>
    <w:p w:rsidR="00EB0FBD" w:rsidRDefault="00EB0FBD">
      <w:r>
        <w:br w:type="page"/>
      </w:r>
    </w:p>
    <w:tbl>
      <w:tblPr>
        <w:tblW w:w="10093" w:type="dxa"/>
        <w:tblCellSpacing w:w="0" w:type="dxa"/>
        <w:shd w:val="clear" w:color="auto" w:fill="000033"/>
        <w:tblCellMar>
          <w:left w:w="0" w:type="dxa"/>
          <w:right w:w="0" w:type="dxa"/>
        </w:tblCellMar>
        <w:tblLook w:val="04A0"/>
      </w:tblPr>
      <w:tblGrid>
        <w:gridCol w:w="5910"/>
        <w:gridCol w:w="60"/>
        <w:gridCol w:w="4123"/>
      </w:tblGrid>
      <w:tr w:rsidR="00EB0FBD" w:rsidRPr="00EB0FBD" w:rsidTr="00EB0FBD">
        <w:trPr>
          <w:trHeight w:val="747"/>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8</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2" style="width:0;height:1.5pt" o:hralign="center" o:hrstd="t" o:hr="t" fillcolor="#aca899" stroked="f"/>
              </w:pict>
            </w:r>
          </w:p>
        </w:tc>
      </w:tr>
      <w:tr w:rsidR="00EB0FBD" w:rsidRPr="00EB0FBD" w:rsidTr="00EB0FBD">
        <w:trPr>
          <w:trHeight w:val="4389"/>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24275" cy="3905250"/>
                  <wp:effectExtent l="19050" t="0" r="9525" b="0"/>
                  <wp:docPr id="108" name="Kuva 108" descr="http://jcring.free.fr/cultchanges/cultch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jcring.free.fr/cultchanges/cultchan08.jpg"/>
                          <pic:cNvPicPr>
                            <a:picLocks noChangeAspect="1" noChangeArrowheads="1"/>
                          </pic:cNvPicPr>
                        </pic:nvPicPr>
                        <pic:blipFill>
                          <a:blip r:embed="rId24" cstate="print"/>
                          <a:srcRect/>
                          <a:stretch>
                            <a:fillRect/>
                          </a:stretch>
                        </pic:blipFill>
                        <pic:spPr bwMode="auto">
                          <a:xfrm>
                            <a:off x="0" y="0"/>
                            <a:ext cx="3724275"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From the beginning of the Climatic Optimum, some groups of Neolithic hunter-gatherers arrived in the old abandoned zones of the Central Sahara and took advantage of the restored </w:t>
            </w:r>
            <w:proofErr w:type="spellStart"/>
            <w:r w:rsidRPr="00EB0FBD">
              <w:rPr>
                <w:rFonts w:ascii="Arial" w:eastAsia="Times New Roman" w:hAnsi="Arial" w:cs="Arial"/>
                <w:color w:val="FFFFFF"/>
                <w:sz w:val="20"/>
                <w:szCs w:val="20"/>
                <w:lang w:val="en-US" w:eastAsia="fi-FI"/>
              </w:rPr>
              <w:t>environnment</w:t>
            </w:r>
            <w:proofErr w:type="spellEnd"/>
            <w:r w:rsidRPr="00EB0FBD">
              <w:rPr>
                <w:rFonts w:ascii="Arial" w:eastAsia="Times New Roman" w:hAnsi="Arial" w:cs="Arial"/>
                <w:color w:val="FFFFFF"/>
                <w:sz w:val="20"/>
                <w:szCs w:val="20"/>
                <w:lang w:val="en-US" w:eastAsia="fi-FI"/>
              </w:rPr>
              <w:t xml:space="preserve">. </w:t>
            </w:r>
            <w:proofErr w:type="gramStart"/>
            <w:r w:rsidRPr="00EB0FBD">
              <w:rPr>
                <w:rFonts w:ascii="Arial" w:eastAsia="Times New Roman" w:hAnsi="Arial" w:cs="Arial"/>
                <w:color w:val="FFFFFF"/>
                <w:sz w:val="20"/>
                <w:szCs w:val="20"/>
                <w:lang w:val="en-US" w:eastAsia="fi-FI"/>
              </w:rPr>
              <w:t>obtained</w:t>
            </w:r>
            <w:proofErr w:type="gramEnd"/>
            <w:r w:rsidRPr="00EB0FBD">
              <w:rPr>
                <w:rFonts w:ascii="Arial" w:eastAsia="Times New Roman" w:hAnsi="Arial" w:cs="Arial"/>
                <w:color w:val="FFFFFF"/>
                <w:sz w:val="20"/>
                <w:szCs w:val="20"/>
                <w:lang w:val="en-US" w:eastAsia="fi-FI"/>
              </w:rPr>
              <w:t xml:space="preserve"> for </w:t>
            </w:r>
            <w:proofErr w:type="spellStart"/>
            <w:r w:rsidRPr="00EB0FBD">
              <w:rPr>
                <w:rFonts w:ascii="Arial" w:eastAsia="Times New Roman" w:hAnsi="Arial" w:cs="Arial"/>
                <w:color w:val="FFFFFF"/>
                <w:sz w:val="20"/>
                <w:szCs w:val="20"/>
                <w:lang w:val="en-US" w:eastAsia="fi-FI"/>
              </w:rPr>
              <w:t>anthropic</w:t>
            </w:r>
            <w:proofErr w:type="spellEnd"/>
            <w:r w:rsidRPr="00EB0FBD">
              <w:rPr>
                <w:rFonts w:ascii="Arial" w:eastAsia="Times New Roman" w:hAnsi="Arial" w:cs="Arial"/>
                <w:color w:val="FFFFFF"/>
                <w:sz w:val="20"/>
                <w:szCs w:val="20"/>
                <w:lang w:val="en-US" w:eastAsia="fi-FI"/>
              </w:rPr>
              <w:t xml:space="preserve"> levels in the shelters of the </w:t>
            </w:r>
            <w:proofErr w:type="spellStart"/>
            <w:r w:rsidRPr="00EB0FBD">
              <w:rPr>
                <w:rFonts w:ascii="Arial" w:eastAsia="Times New Roman" w:hAnsi="Arial" w:cs="Arial"/>
                <w:color w:val="FFFFFF"/>
                <w:sz w:val="20"/>
                <w:szCs w:val="20"/>
                <w:lang w:val="en-US" w:eastAsia="fi-FI"/>
              </w:rPr>
              <w:t>Akakus</w:t>
            </w:r>
            <w:proofErr w:type="spellEnd"/>
            <w:r w:rsidRPr="00EB0FBD">
              <w:rPr>
                <w:rFonts w:ascii="Arial" w:eastAsia="Times New Roman" w:hAnsi="Arial" w:cs="Arial"/>
                <w:color w:val="FFFFFF"/>
                <w:sz w:val="20"/>
                <w:szCs w:val="20"/>
                <w:lang w:val="en-US" w:eastAsia="fi-FI"/>
              </w:rPr>
              <w:t xml:space="preserve"> range in Libya (</w:t>
            </w:r>
            <w:proofErr w:type="spellStart"/>
            <w:r w:rsidRPr="00EB0FBD">
              <w:rPr>
                <w:rFonts w:ascii="Arial" w:eastAsia="Times New Roman" w:hAnsi="Arial" w:cs="Arial"/>
                <w:color w:val="FFFFFF"/>
                <w:sz w:val="20"/>
                <w:szCs w:val="20"/>
                <w:lang w:val="en-US" w:eastAsia="fi-FI"/>
              </w:rPr>
              <w:t>Cremaschi</w:t>
            </w:r>
            <w:proofErr w:type="spellEnd"/>
            <w:r w:rsidRPr="00EB0FBD">
              <w:rPr>
                <w:rFonts w:ascii="Arial" w:eastAsia="Times New Roman" w:hAnsi="Arial" w:cs="Arial"/>
                <w:color w:val="FFFFFF"/>
                <w:sz w:val="20"/>
                <w:szCs w:val="20"/>
                <w:lang w:val="en-US" w:eastAsia="fi-FI"/>
              </w:rPr>
              <w:t xml:space="preserve"> &amp; </w:t>
            </w:r>
            <w:proofErr w:type="spellStart"/>
            <w:r w:rsidRPr="00EB0FBD">
              <w:rPr>
                <w:rFonts w:ascii="Arial" w:eastAsia="Times New Roman" w:hAnsi="Arial" w:cs="Arial"/>
                <w:color w:val="FFFFFF"/>
                <w:sz w:val="20"/>
                <w:szCs w:val="20"/>
                <w:lang w:val="en-US" w:eastAsia="fi-FI"/>
              </w:rPr>
              <w:t>Zerboni</w:t>
            </w:r>
            <w:proofErr w:type="spellEnd"/>
            <w:r w:rsidRPr="00EB0FBD">
              <w:rPr>
                <w:rFonts w:ascii="Arial" w:eastAsia="Times New Roman" w:hAnsi="Arial" w:cs="Arial"/>
                <w:color w:val="FFFFFF"/>
                <w:sz w:val="20"/>
                <w:szCs w:val="20"/>
                <w:lang w:val="en-US" w:eastAsia="fi-FI"/>
              </w:rPr>
              <w:t xml:space="preserve"> 2003). </w:t>
            </w:r>
            <w:r w:rsidRPr="00EB0FBD">
              <w:rPr>
                <w:rFonts w:ascii="Arial" w:eastAsia="Times New Roman" w:hAnsi="Arial" w:cs="Arial"/>
                <w:color w:val="FFFFFF"/>
                <w:sz w:val="20"/>
                <w:szCs w:val="20"/>
                <w:lang w:val="en-US" w:eastAsia="fi-FI"/>
              </w:rPr>
              <w:br/>
              <w:t xml:space="preserve">Two </w:t>
            </w:r>
            <w:proofErr w:type="spellStart"/>
            <w:r w:rsidRPr="00EB0FBD">
              <w:rPr>
                <w:rFonts w:ascii="Arial" w:eastAsia="Times New Roman" w:hAnsi="Arial" w:cs="Arial"/>
                <w:color w:val="FFFFFF"/>
                <w:sz w:val="20"/>
                <w:szCs w:val="20"/>
                <w:lang w:val="en-US" w:eastAsia="fi-FI"/>
              </w:rPr>
              <w:t>millenia</w:t>
            </w:r>
            <w:proofErr w:type="spellEnd"/>
            <w:r w:rsidRPr="00EB0FBD">
              <w:rPr>
                <w:rFonts w:ascii="Arial" w:eastAsia="Times New Roman" w:hAnsi="Arial" w:cs="Arial"/>
                <w:color w:val="FFFFFF"/>
                <w:sz w:val="20"/>
                <w:szCs w:val="20"/>
                <w:lang w:val="en-US" w:eastAsia="fi-FI"/>
              </w:rPr>
              <w:t xml:space="preserve"> and half before the advent of ceramics in the Fertile Crescent around 8000 BP, some of these Saharan people were already carrying potteries which are among the oldest in the world -- the oldest ones being the </w:t>
            </w:r>
            <w:proofErr w:type="spellStart"/>
            <w:r w:rsidRPr="00EB0FBD">
              <w:rPr>
                <w:rFonts w:ascii="Arial" w:eastAsia="Times New Roman" w:hAnsi="Arial" w:cs="Arial"/>
                <w:color w:val="FFFFFF"/>
                <w:sz w:val="20"/>
                <w:szCs w:val="20"/>
                <w:lang w:val="en-US" w:eastAsia="fi-FI"/>
              </w:rPr>
              <w:t>Jômon</w:t>
            </w:r>
            <w:proofErr w:type="spellEnd"/>
            <w:r w:rsidRPr="00EB0FBD">
              <w:rPr>
                <w:rFonts w:ascii="Arial" w:eastAsia="Times New Roman" w:hAnsi="Arial" w:cs="Arial"/>
                <w:color w:val="FFFFFF"/>
                <w:sz w:val="20"/>
                <w:szCs w:val="20"/>
                <w:lang w:val="en-US" w:eastAsia="fi-FI"/>
              </w:rPr>
              <w:t xml:space="preserve"> potteries appearing in Japan at the end of the </w:t>
            </w:r>
            <w:proofErr w:type="spellStart"/>
            <w:r w:rsidRPr="00EB0FBD">
              <w:rPr>
                <w:rFonts w:ascii="Arial" w:eastAsia="Times New Roman" w:hAnsi="Arial" w:cs="Arial"/>
                <w:color w:val="FFFFFF"/>
                <w:sz w:val="20"/>
                <w:szCs w:val="20"/>
                <w:lang w:val="en-US" w:eastAsia="fi-FI"/>
              </w:rPr>
              <w:t>Peistocene</w:t>
            </w:r>
            <w:proofErr w:type="spellEnd"/>
          </w:p>
        </w:tc>
      </w:tr>
      <w:tr w:rsidR="00EB0FBD" w:rsidRPr="00EB0FBD" w:rsidTr="00EB0FBD">
        <w:trPr>
          <w:trHeight w:val="771"/>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09" name="Kuva 109" descr="PREVIOU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REVIOUS">
                            <a:hlinkClick r:id="rId21"/>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10" name="Kuva 11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111" name="Kuva 11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12" name="Kuva 11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13" name="Kuva 113" descr="NEX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XT">
                            <a:hlinkClick r:id="rId2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p w:rsidR="00EB0FBD" w:rsidRDefault="002D24F4" w:rsidP="002D24F4">
      <w:pPr>
        <w:tabs>
          <w:tab w:val="left" w:pos="1875"/>
        </w:tabs>
      </w:pPr>
      <w:r>
        <w:lastRenderedPageBreak/>
        <w:tab/>
      </w:r>
    </w:p>
    <w:tbl>
      <w:tblPr>
        <w:tblW w:w="10123" w:type="dxa"/>
        <w:tblCellSpacing w:w="0" w:type="dxa"/>
        <w:shd w:val="clear" w:color="auto" w:fill="000033"/>
        <w:tblCellMar>
          <w:left w:w="0" w:type="dxa"/>
          <w:right w:w="0" w:type="dxa"/>
        </w:tblCellMar>
        <w:tblLook w:val="04A0"/>
      </w:tblPr>
      <w:tblGrid>
        <w:gridCol w:w="6180"/>
        <w:gridCol w:w="60"/>
        <w:gridCol w:w="3883"/>
      </w:tblGrid>
      <w:tr w:rsidR="00EB0FBD" w:rsidRPr="00EB0FBD" w:rsidTr="00EB0FBD">
        <w:trPr>
          <w:trHeight w:val="832"/>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9</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3" style="width:0;height:1.5pt" o:hralign="center" o:hrstd="t" o:hr="t" fillcolor="#aca899" stroked="f"/>
              </w:pict>
            </w:r>
          </w:p>
        </w:tc>
      </w:tr>
      <w:tr w:rsidR="00EB0FBD" w:rsidRPr="00EB0FBD" w:rsidTr="00EB0FBD">
        <w:trPr>
          <w:trHeight w:val="4888"/>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905250" cy="3705225"/>
                  <wp:effectExtent l="19050" t="0" r="0" b="0"/>
                  <wp:docPr id="123" name="Kuva 123" descr="http://jcring.free.fr/cultchanges/cultch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jcring.free.fr/cultchanges/cultchan09.jpg"/>
                          <pic:cNvPicPr>
                            <a:picLocks noChangeAspect="1" noChangeArrowheads="1"/>
                          </pic:cNvPicPr>
                        </pic:nvPicPr>
                        <pic:blipFill>
                          <a:blip r:embed="rId26" cstate="print"/>
                          <a:srcRect/>
                          <a:stretch>
                            <a:fillRect/>
                          </a:stretch>
                        </pic:blipFill>
                        <pic:spPr bwMode="auto">
                          <a:xfrm>
                            <a:off x="0" y="0"/>
                            <a:ext cx="3905250" cy="3705225"/>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In fact, the oldest Saharan potteries have been found in Niger and are certainly over 10.000 years old : from 10500 ą 780 BP to 9820 ą 780 BP at </w:t>
            </w:r>
            <w:proofErr w:type="spellStart"/>
            <w:r w:rsidRPr="00EB0FBD">
              <w:rPr>
                <w:rFonts w:ascii="Arial" w:eastAsia="Times New Roman" w:hAnsi="Arial" w:cs="Arial"/>
                <w:color w:val="FFFFFF"/>
                <w:sz w:val="20"/>
                <w:szCs w:val="20"/>
                <w:lang w:val="en-US" w:eastAsia="fi-FI"/>
              </w:rPr>
              <w:t>Tagalagal</w:t>
            </w:r>
            <w:proofErr w:type="spellEnd"/>
            <w:r w:rsidRPr="00EB0FBD">
              <w:rPr>
                <w:rFonts w:ascii="Arial" w:eastAsia="Times New Roman" w:hAnsi="Arial" w:cs="Arial"/>
                <w:color w:val="FFFFFF"/>
                <w:sz w:val="20"/>
                <w:szCs w:val="20"/>
                <w:lang w:val="en-US" w:eastAsia="fi-FI"/>
              </w:rPr>
              <w:t xml:space="preserve">, and from 10500 ą 750 BP to 9530 ą 730 BP at </w:t>
            </w:r>
            <w:proofErr w:type="spellStart"/>
            <w:r w:rsidRPr="00EB0FBD">
              <w:rPr>
                <w:rFonts w:ascii="Arial" w:eastAsia="Times New Roman" w:hAnsi="Arial" w:cs="Arial"/>
                <w:color w:val="FFFFFF"/>
                <w:sz w:val="20"/>
                <w:szCs w:val="20"/>
                <w:lang w:val="en-US" w:eastAsia="fi-FI"/>
              </w:rPr>
              <w:t>Adrar</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Bous</w:t>
            </w:r>
            <w:proofErr w:type="spellEnd"/>
            <w:r w:rsidRPr="00EB0FBD">
              <w:rPr>
                <w:rFonts w:ascii="Arial" w:eastAsia="Times New Roman" w:hAnsi="Arial" w:cs="Arial"/>
                <w:color w:val="FFFFFF"/>
                <w:sz w:val="20"/>
                <w:szCs w:val="20"/>
                <w:lang w:val="en-US" w:eastAsia="fi-FI"/>
              </w:rPr>
              <w:t xml:space="preserve">. Younger dates show the diffusion of this technique, first in Algeria in the </w:t>
            </w:r>
            <w:proofErr w:type="spellStart"/>
            <w:r w:rsidRPr="00EB0FBD">
              <w:rPr>
                <w:rFonts w:ascii="Arial" w:eastAsia="Times New Roman" w:hAnsi="Arial" w:cs="Arial"/>
                <w:color w:val="FFFFFF"/>
                <w:sz w:val="20"/>
                <w:szCs w:val="20"/>
                <w:lang w:val="en-US" w:eastAsia="fi-FI"/>
              </w:rPr>
              <w:t>Tassili</w:t>
            </w:r>
            <w:proofErr w:type="spellEnd"/>
            <w:r w:rsidRPr="00EB0FBD">
              <w:rPr>
                <w:rFonts w:ascii="Arial" w:eastAsia="Times New Roman" w:hAnsi="Arial" w:cs="Arial"/>
                <w:color w:val="FFFFFF"/>
                <w:sz w:val="20"/>
                <w:szCs w:val="20"/>
                <w:lang w:val="en-US" w:eastAsia="fi-FI"/>
              </w:rPr>
              <w:t xml:space="preserve"> (at Ti-n-</w:t>
            </w:r>
            <w:proofErr w:type="spellStart"/>
            <w:r w:rsidRPr="00EB0FBD">
              <w:rPr>
                <w:rFonts w:ascii="Arial" w:eastAsia="Times New Roman" w:hAnsi="Arial" w:cs="Arial"/>
                <w:color w:val="FFFFFF"/>
                <w:sz w:val="20"/>
                <w:szCs w:val="20"/>
                <w:lang w:val="en-US" w:eastAsia="fi-FI"/>
              </w:rPr>
              <w:t>Hanakaten</w:t>
            </w:r>
            <w:proofErr w:type="spellEnd"/>
            <w:r w:rsidRPr="00EB0FBD">
              <w:rPr>
                <w:rFonts w:ascii="Arial" w:eastAsia="Times New Roman" w:hAnsi="Arial" w:cs="Arial"/>
                <w:color w:val="FFFFFF"/>
                <w:sz w:val="20"/>
                <w:szCs w:val="20"/>
                <w:lang w:val="en-US" w:eastAsia="fi-FI"/>
              </w:rPr>
              <w:t xml:space="preserve">: 9420 ą 200 BP) and the </w:t>
            </w:r>
            <w:proofErr w:type="spellStart"/>
            <w:r w:rsidRPr="00EB0FBD">
              <w:rPr>
                <w:rFonts w:ascii="Arial" w:eastAsia="Times New Roman" w:hAnsi="Arial" w:cs="Arial"/>
                <w:color w:val="FFFFFF"/>
                <w:sz w:val="20"/>
                <w:szCs w:val="20"/>
                <w:lang w:val="en-US" w:eastAsia="fi-FI"/>
              </w:rPr>
              <w:t>Tefedest</w:t>
            </w:r>
            <w:proofErr w:type="spellEnd"/>
            <w:r w:rsidRPr="00EB0FBD">
              <w:rPr>
                <w:rFonts w:ascii="Arial" w:eastAsia="Times New Roman" w:hAnsi="Arial" w:cs="Arial"/>
                <w:color w:val="FFFFFF"/>
                <w:sz w:val="20"/>
                <w:szCs w:val="20"/>
                <w:lang w:val="en-US" w:eastAsia="fi-FI"/>
              </w:rPr>
              <w:t xml:space="preserve"> n-</w:t>
            </w:r>
            <w:proofErr w:type="spellStart"/>
            <w:r w:rsidRPr="00EB0FBD">
              <w:rPr>
                <w:rFonts w:ascii="Arial" w:eastAsia="Times New Roman" w:hAnsi="Arial" w:cs="Arial"/>
                <w:color w:val="FFFFFF"/>
                <w:sz w:val="20"/>
                <w:szCs w:val="20"/>
                <w:lang w:val="en-US" w:eastAsia="fi-FI"/>
              </w:rPr>
              <w:t>Ahaggar</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Abri</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Launay</w:t>
            </w:r>
            <w:proofErr w:type="spellEnd"/>
            <w:r w:rsidRPr="00EB0FBD">
              <w:rPr>
                <w:rFonts w:ascii="Arial" w:eastAsia="Times New Roman" w:hAnsi="Arial" w:cs="Arial"/>
                <w:color w:val="FFFFFF"/>
                <w:sz w:val="20"/>
                <w:szCs w:val="20"/>
                <w:lang w:val="en-US" w:eastAsia="fi-FI"/>
              </w:rPr>
              <w:t xml:space="preserve">: 9210 ą 11 BP), then in the </w:t>
            </w:r>
            <w:proofErr w:type="spellStart"/>
            <w:r w:rsidRPr="00EB0FBD">
              <w:rPr>
                <w:rFonts w:ascii="Arial" w:eastAsia="Times New Roman" w:hAnsi="Arial" w:cs="Arial"/>
                <w:color w:val="FFFFFF"/>
                <w:sz w:val="20"/>
                <w:szCs w:val="20"/>
                <w:lang w:val="en-US" w:eastAsia="fi-FI"/>
              </w:rPr>
              <w:t>Akâkűs</w:t>
            </w:r>
            <w:proofErr w:type="spellEnd"/>
            <w:r w:rsidRPr="00EB0FBD">
              <w:rPr>
                <w:rFonts w:ascii="Arial" w:eastAsia="Times New Roman" w:hAnsi="Arial" w:cs="Arial"/>
                <w:color w:val="FFFFFF"/>
                <w:sz w:val="20"/>
                <w:szCs w:val="20"/>
                <w:lang w:val="en-US" w:eastAsia="fi-FI"/>
              </w:rPr>
              <w:t xml:space="preserve"> in Libya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Tabu</w:t>
            </w:r>
            <w:proofErr w:type="spellEnd"/>
            <w:r w:rsidRPr="00EB0FBD">
              <w:rPr>
                <w:rFonts w:ascii="Arial" w:eastAsia="Times New Roman" w:hAnsi="Arial" w:cs="Arial"/>
                <w:color w:val="FFFFFF"/>
                <w:sz w:val="20"/>
                <w:szCs w:val="20"/>
                <w:lang w:val="en-US" w:eastAsia="fi-FI"/>
              </w:rPr>
              <w:t xml:space="preserve"> : 8950 ą 55 BP,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Afuda</w:t>
            </w:r>
            <w:proofErr w:type="spellEnd"/>
            <w:r w:rsidRPr="00EB0FBD">
              <w:rPr>
                <w:rFonts w:ascii="Arial" w:eastAsia="Times New Roman" w:hAnsi="Arial" w:cs="Arial"/>
                <w:color w:val="FFFFFF"/>
                <w:sz w:val="20"/>
                <w:szCs w:val="20"/>
                <w:lang w:val="en-US" w:eastAsia="fi-FI"/>
              </w:rPr>
              <w:t xml:space="preserve"> : 8790 ą 93 BP, Ti-n-</w:t>
            </w:r>
            <w:proofErr w:type="spellStart"/>
            <w:r w:rsidRPr="00EB0FBD">
              <w:rPr>
                <w:rFonts w:ascii="Arial" w:eastAsia="Times New Roman" w:hAnsi="Arial" w:cs="Arial"/>
                <w:color w:val="FFFFFF"/>
                <w:sz w:val="20"/>
                <w:szCs w:val="20"/>
                <w:lang w:val="en-US" w:eastAsia="fi-FI"/>
              </w:rPr>
              <w:t>Torha</w:t>
            </w:r>
            <w:proofErr w:type="spellEnd"/>
            <w:r w:rsidRPr="00EB0FBD">
              <w:rPr>
                <w:rFonts w:ascii="Arial" w:eastAsia="Times New Roman" w:hAnsi="Arial" w:cs="Arial"/>
                <w:color w:val="FFFFFF"/>
                <w:sz w:val="20"/>
                <w:szCs w:val="20"/>
                <w:lang w:val="en-US" w:eastAsia="fi-FI"/>
              </w:rPr>
              <w:t xml:space="preserve"> East : 8640 ą  70 BP) (</w:t>
            </w:r>
            <w:proofErr w:type="spellStart"/>
            <w:r w:rsidRPr="00EB0FBD">
              <w:rPr>
                <w:rFonts w:ascii="Arial" w:eastAsia="Times New Roman" w:hAnsi="Arial" w:cs="Arial"/>
                <w:color w:val="FFFFFF"/>
                <w:sz w:val="20"/>
                <w:szCs w:val="20"/>
                <w:lang w:val="en-US" w:eastAsia="fi-FI"/>
              </w:rPr>
              <w:t>Roset</w:t>
            </w:r>
            <w:proofErr w:type="spellEnd"/>
            <w:r w:rsidRPr="00EB0FBD">
              <w:rPr>
                <w:rFonts w:ascii="Arial" w:eastAsia="Times New Roman" w:hAnsi="Arial" w:cs="Arial"/>
                <w:color w:val="FFFFFF"/>
                <w:sz w:val="20"/>
                <w:szCs w:val="20"/>
                <w:lang w:val="en-US" w:eastAsia="fi-FI"/>
              </w:rPr>
              <w:t xml:space="preserve"> 1983, 1996-a, 1996-b; Mori 1998: 56).</w:t>
            </w:r>
          </w:p>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EB0FBD">
              <w:rPr>
                <w:rFonts w:ascii="Arial" w:eastAsia="Times New Roman" w:hAnsi="Arial" w:cs="Arial"/>
                <w:b/>
                <w:bCs/>
                <w:color w:val="FFFFFF"/>
                <w:sz w:val="20"/>
                <w:lang w:val="en-US" w:eastAsia="fi-FI"/>
              </w:rPr>
              <w:t xml:space="preserve">Prehistoric pottery found </w:t>
            </w:r>
            <w:r w:rsidRPr="00EB0FBD">
              <w:rPr>
                <w:rFonts w:ascii="Arial" w:eastAsia="Times New Roman" w:hAnsi="Arial" w:cs="Arial"/>
                <w:b/>
                <w:bCs/>
                <w:color w:val="FFFFFF"/>
                <w:sz w:val="20"/>
                <w:szCs w:val="20"/>
                <w:lang w:val="en-US" w:eastAsia="fi-FI"/>
              </w:rPr>
              <w:br/>
            </w:r>
            <w:r w:rsidRPr="00EB0FBD">
              <w:rPr>
                <w:rFonts w:ascii="Arial" w:eastAsia="Times New Roman" w:hAnsi="Arial" w:cs="Arial"/>
                <w:b/>
                <w:bCs/>
                <w:color w:val="FFFFFF"/>
                <w:sz w:val="20"/>
                <w:lang w:val="en-US" w:eastAsia="fi-FI"/>
              </w:rPr>
              <w:t xml:space="preserve">in the </w:t>
            </w:r>
            <w:proofErr w:type="spellStart"/>
            <w:proofErr w:type="gramStart"/>
            <w:r w:rsidRPr="00EB0FBD">
              <w:rPr>
                <w:rFonts w:ascii="Arial" w:eastAsia="Times New Roman" w:hAnsi="Arial" w:cs="Arial"/>
                <w:b/>
                <w:bCs/>
                <w:color w:val="FFFFFF"/>
                <w:sz w:val="20"/>
                <w:lang w:val="en-US" w:eastAsia="fi-FI"/>
              </w:rPr>
              <w:t>Akakus</w:t>
            </w:r>
            <w:proofErr w:type="spellEnd"/>
            <w:proofErr w:type="gramEnd"/>
            <w:r w:rsidRPr="00EB0FBD">
              <w:rPr>
                <w:rFonts w:ascii="Arial" w:eastAsia="Times New Roman" w:hAnsi="Arial" w:cs="Arial"/>
                <w:b/>
                <w:bCs/>
                <w:color w:val="FFFFFF"/>
                <w:sz w:val="20"/>
                <w:szCs w:val="20"/>
                <w:lang w:val="en-US" w:eastAsia="fi-FI"/>
              </w:rPr>
              <w:br/>
            </w:r>
            <w:r w:rsidRPr="00EB0FBD">
              <w:rPr>
                <w:rFonts w:ascii="Arial" w:eastAsia="Times New Roman" w:hAnsi="Arial" w:cs="Arial"/>
                <w:b/>
                <w:bCs/>
                <w:color w:val="FFFFFF"/>
                <w:sz w:val="20"/>
                <w:lang w:val="en-US" w:eastAsia="fi-FI"/>
              </w:rPr>
              <w:t xml:space="preserve">(Tripoli, National Museum). </w:t>
            </w:r>
          </w:p>
        </w:tc>
      </w:tr>
      <w:tr w:rsidR="00EB0FBD" w:rsidRPr="00EB0FBD" w:rsidTr="00EB0FBD">
        <w:trPr>
          <w:trHeight w:val="859"/>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24" name="Kuva 124" descr="PREVIOU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REVIOUS">
                            <a:hlinkClick r:id="rId23"/>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25" name="Kuva 12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126" name="Kuva 12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27" name="Kuva 12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28" name="Kuva 128" descr="NEX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EXT">
                            <a:hlinkClick r:id="rId27"/>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2D24F4" w:rsidP="002D24F4">
      <w:pPr>
        <w:tabs>
          <w:tab w:val="left" w:pos="1875"/>
        </w:tabs>
      </w:pPr>
      <w:r>
        <w:br/>
      </w:r>
    </w:p>
    <w:p w:rsidR="00EB0FBD" w:rsidRDefault="00EB0FBD">
      <w:r>
        <w:br w:type="page"/>
      </w:r>
    </w:p>
    <w:tbl>
      <w:tblPr>
        <w:tblW w:w="10094" w:type="dxa"/>
        <w:tblCellSpacing w:w="0" w:type="dxa"/>
        <w:shd w:val="clear" w:color="auto" w:fill="000033"/>
        <w:tblCellMar>
          <w:left w:w="0" w:type="dxa"/>
          <w:right w:w="0" w:type="dxa"/>
        </w:tblCellMar>
        <w:tblLook w:val="04A0"/>
      </w:tblPr>
      <w:tblGrid>
        <w:gridCol w:w="5940"/>
        <w:gridCol w:w="60"/>
        <w:gridCol w:w="4094"/>
      </w:tblGrid>
      <w:tr w:rsidR="00EB0FBD" w:rsidRPr="00EB0FBD" w:rsidTr="00EB0FBD">
        <w:trPr>
          <w:trHeight w:val="755"/>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10</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4" style="width:0;height:1.5pt" o:hralign="center" o:hrstd="t" o:hr="t" fillcolor="#aca899" stroked="f"/>
              </w:pict>
            </w:r>
          </w:p>
        </w:tc>
      </w:tr>
      <w:tr w:rsidR="00EB0FBD" w:rsidRPr="00EB0FBD" w:rsidTr="00EB0FBD">
        <w:trPr>
          <w:trHeight w:val="4433"/>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52850" cy="3905250"/>
                  <wp:effectExtent l="19050" t="0" r="0" b="0"/>
                  <wp:docPr id="138" name="Kuva 138" descr="http://jcring.free.fr/cultchanges/cultch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jcring.free.fr/cultchanges/cultchan10.jpg"/>
                          <pic:cNvPicPr>
                            <a:picLocks noChangeAspect="1" noChangeArrowheads="1"/>
                          </pic:cNvPicPr>
                        </pic:nvPicPr>
                        <pic:blipFill>
                          <a:blip r:embed="rId28" cstate="print"/>
                          <a:srcRect/>
                          <a:stretch>
                            <a:fillRect/>
                          </a:stretch>
                        </pic:blipFill>
                        <pic:spPr bwMode="auto">
                          <a:xfrm>
                            <a:off x="0" y="0"/>
                            <a:ext cx="3752850"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The great African Fauna </w:t>
            </w:r>
            <w:proofErr w:type="gramStart"/>
            <w:r w:rsidRPr="00EB0FBD">
              <w:rPr>
                <w:rFonts w:ascii="Arial" w:eastAsia="Times New Roman" w:hAnsi="Arial" w:cs="Arial"/>
                <w:color w:val="FFFFFF"/>
                <w:sz w:val="20"/>
                <w:szCs w:val="20"/>
                <w:lang w:val="en-US" w:eastAsia="fi-FI"/>
              </w:rPr>
              <w:t>disappears</w:t>
            </w:r>
            <w:proofErr w:type="gramEnd"/>
            <w:r w:rsidRPr="00EB0FBD">
              <w:rPr>
                <w:rFonts w:ascii="Arial" w:eastAsia="Times New Roman" w:hAnsi="Arial" w:cs="Arial"/>
                <w:color w:val="FFFFFF"/>
                <w:sz w:val="20"/>
                <w:szCs w:val="20"/>
                <w:lang w:val="en-US" w:eastAsia="fi-FI"/>
              </w:rPr>
              <w:t xml:space="preserve"> ca. 4000 BP, and the </w:t>
            </w:r>
            <w:proofErr w:type="spellStart"/>
            <w:r w:rsidRPr="00EB0FBD">
              <w:rPr>
                <w:rFonts w:ascii="Arial" w:eastAsia="Times New Roman" w:hAnsi="Arial" w:cs="Arial"/>
                <w:color w:val="FFFFFF"/>
                <w:sz w:val="20"/>
                <w:szCs w:val="20"/>
                <w:lang w:val="en-US" w:eastAsia="fi-FI"/>
              </w:rPr>
              <w:t>Bovidian</w:t>
            </w:r>
            <w:proofErr w:type="spellEnd"/>
            <w:r w:rsidRPr="00EB0FBD">
              <w:rPr>
                <w:rFonts w:ascii="Arial" w:eastAsia="Times New Roman" w:hAnsi="Arial" w:cs="Arial"/>
                <w:color w:val="FFFFFF"/>
                <w:sz w:val="20"/>
                <w:szCs w:val="20"/>
                <w:lang w:val="en-US" w:eastAsia="fi-FI"/>
              </w:rPr>
              <w:t xml:space="preserve"> period cannot begin before the appearance of domestic </w:t>
            </w:r>
            <w:proofErr w:type="spellStart"/>
            <w:r w:rsidRPr="00EB0FBD">
              <w:rPr>
                <w:rFonts w:ascii="Arial" w:eastAsia="Times New Roman" w:hAnsi="Arial" w:cs="Arial"/>
                <w:color w:val="FFFFFF"/>
                <w:sz w:val="20"/>
                <w:szCs w:val="20"/>
                <w:lang w:val="en-US" w:eastAsia="fi-FI"/>
              </w:rPr>
              <w:t>bovids</w:t>
            </w:r>
            <w:proofErr w:type="spellEnd"/>
            <w:r w:rsidRPr="00EB0FBD">
              <w:rPr>
                <w:rFonts w:ascii="Arial" w:eastAsia="Times New Roman" w:hAnsi="Arial" w:cs="Arial"/>
                <w:color w:val="FFFFFF"/>
                <w:sz w:val="20"/>
                <w:szCs w:val="20"/>
                <w:lang w:val="en-US" w:eastAsia="fi-FI"/>
              </w:rPr>
              <w:t xml:space="preserve">, never attested in Africa before the seventh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BP.</w:t>
            </w:r>
            <w:r w:rsidRPr="00EB0FBD">
              <w:rPr>
                <w:rFonts w:ascii="Arial" w:eastAsia="Times New Roman" w:hAnsi="Arial" w:cs="Arial"/>
                <w:color w:val="FFFFFF"/>
                <w:sz w:val="20"/>
                <w:szCs w:val="20"/>
                <w:lang w:val="en-US" w:eastAsia="fi-FI"/>
              </w:rPr>
              <w:br/>
              <w:t xml:space="preserve">The first certain domestic </w:t>
            </w:r>
            <w:proofErr w:type="spellStart"/>
            <w:r w:rsidRPr="00EB0FBD">
              <w:rPr>
                <w:rFonts w:ascii="Arial" w:eastAsia="Times New Roman" w:hAnsi="Arial" w:cs="Arial"/>
                <w:color w:val="FFFFFF"/>
                <w:sz w:val="20"/>
                <w:szCs w:val="20"/>
                <w:lang w:val="en-US" w:eastAsia="fi-FI"/>
              </w:rPr>
              <w:t>bovids</w:t>
            </w:r>
            <w:proofErr w:type="spellEnd"/>
            <w:r w:rsidRPr="00EB0FBD">
              <w:rPr>
                <w:rFonts w:ascii="Arial" w:eastAsia="Times New Roman" w:hAnsi="Arial" w:cs="Arial"/>
                <w:color w:val="FFFFFF"/>
                <w:sz w:val="20"/>
                <w:szCs w:val="20"/>
                <w:lang w:val="en-US" w:eastAsia="fi-FI"/>
              </w:rPr>
              <w:t xml:space="preserve"> known in Egypt go back to 6400 BP in the </w:t>
            </w:r>
            <w:proofErr w:type="spellStart"/>
            <w:r w:rsidRPr="00EB0FBD">
              <w:rPr>
                <w:rFonts w:ascii="Arial" w:eastAsia="Times New Roman" w:hAnsi="Arial" w:cs="Arial"/>
                <w:color w:val="FFFFFF"/>
                <w:sz w:val="20"/>
                <w:szCs w:val="20"/>
                <w:lang w:val="en-US" w:eastAsia="fi-FI"/>
              </w:rPr>
              <w:t>Fayum</w:t>
            </w:r>
            <w:proofErr w:type="spellEnd"/>
            <w:r w:rsidRPr="00EB0FBD">
              <w:rPr>
                <w:rFonts w:ascii="Arial" w:eastAsia="Times New Roman" w:hAnsi="Arial" w:cs="Arial"/>
                <w:color w:val="FFFFFF"/>
                <w:sz w:val="20"/>
                <w:szCs w:val="20"/>
                <w:lang w:val="en-US" w:eastAsia="fi-FI"/>
              </w:rPr>
              <w:t xml:space="preserve">, and to ca. 6000 BP at </w:t>
            </w:r>
            <w:proofErr w:type="spellStart"/>
            <w:r w:rsidRPr="00EB0FBD">
              <w:rPr>
                <w:rFonts w:ascii="Arial" w:eastAsia="Times New Roman" w:hAnsi="Arial" w:cs="Arial"/>
                <w:color w:val="FFFFFF"/>
                <w:sz w:val="20"/>
                <w:szCs w:val="20"/>
                <w:lang w:val="en-US" w:eastAsia="fi-FI"/>
              </w:rPr>
              <w:t>Merimde</w:t>
            </w:r>
            <w:proofErr w:type="spellEnd"/>
            <w:r w:rsidRPr="00EB0FBD">
              <w:rPr>
                <w:rFonts w:ascii="Arial" w:eastAsia="Times New Roman" w:hAnsi="Arial" w:cs="Arial"/>
                <w:color w:val="FFFFFF"/>
                <w:sz w:val="20"/>
                <w:szCs w:val="20"/>
                <w:lang w:val="en-US" w:eastAsia="fi-FI"/>
              </w:rPr>
              <w:t xml:space="preserve">. In the Central Sahara, the most ancient domestic </w:t>
            </w:r>
            <w:proofErr w:type="spellStart"/>
            <w:r w:rsidRPr="00EB0FBD">
              <w:rPr>
                <w:rFonts w:ascii="Arial" w:eastAsia="Times New Roman" w:hAnsi="Arial" w:cs="Arial"/>
                <w:color w:val="FFFFFF"/>
                <w:sz w:val="20"/>
                <w:szCs w:val="20"/>
                <w:lang w:val="en-US" w:eastAsia="fi-FI"/>
              </w:rPr>
              <w:t>bovids</w:t>
            </w:r>
            <w:proofErr w:type="spellEnd"/>
            <w:r w:rsidRPr="00EB0FBD">
              <w:rPr>
                <w:rFonts w:ascii="Arial" w:eastAsia="Times New Roman" w:hAnsi="Arial" w:cs="Arial"/>
                <w:color w:val="FFFFFF"/>
                <w:sz w:val="20"/>
                <w:szCs w:val="20"/>
                <w:lang w:val="en-US" w:eastAsia="fi-FI"/>
              </w:rPr>
              <w:t xml:space="preserve"> have been discovered in the </w:t>
            </w:r>
            <w:proofErr w:type="spellStart"/>
            <w:r w:rsidRPr="00EB0FBD">
              <w:rPr>
                <w:rFonts w:ascii="Arial" w:eastAsia="Times New Roman" w:hAnsi="Arial" w:cs="Arial"/>
                <w:color w:val="FFFFFF"/>
                <w:sz w:val="20"/>
                <w:szCs w:val="20"/>
                <w:lang w:val="en-US" w:eastAsia="fi-FI"/>
              </w:rPr>
              <w:t>Akâkűs</w:t>
            </w:r>
            <w:proofErr w:type="spellEnd"/>
            <w:r w:rsidRPr="00EB0FBD">
              <w:rPr>
                <w:rFonts w:ascii="Arial" w:eastAsia="Times New Roman" w:hAnsi="Arial" w:cs="Arial"/>
                <w:color w:val="FFFFFF"/>
                <w:sz w:val="20"/>
                <w:szCs w:val="20"/>
                <w:lang w:val="en-US" w:eastAsia="fi-FI"/>
              </w:rPr>
              <w:t xml:space="preserve"> and date back to the </w:t>
            </w:r>
            <w:proofErr w:type="spellStart"/>
            <w:r w:rsidRPr="00EB0FBD">
              <w:rPr>
                <w:rFonts w:ascii="Arial" w:eastAsia="Times New Roman" w:hAnsi="Arial" w:cs="Arial"/>
                <w:color w:val="FFFFFF"/>
                <w:sz w:val="20"/>
                <w:szCs w:val="20"/>
                <w:lang w:val="en-US" w:eastAsia="fi-FI"/>
              </w:rPr>
              <w:t>VIe</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5970 ą 50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in the upper levels at Ti-</w:t>
            </w:r>
            <w:proofErr w:type="spellStart"/>
            <w:r w:rsidRPr="00EB0FBD">
              <w:rPr>
                <w:rFonts w:ascii="Arial" w:eastAsia="Times New Roman" w:hAnsi="Arial" w:cs="Arial"/>
                <w:color w:val="FFFFFF"/>
                <w:sz w:val="20"/>
                <w:szCs w:val="20"/>
                <w:lang w:val="en-US" w:eastAsia="fi-FI"/>
              </w:rPr>
              <w:t>Torha</w:t>
            </w:r>
            <w:proofErr w:type="spellEnd"/>
            <w:r w:rsidRPr="00EB0FBD">
              <w:rPr>
                <w:rFonts w:ascii="Arial" w:eastAsia="Times New Roman" w:hAnsi="Arial" w:cs="Arial"/>
                <w:color w:val="FFFFFF"/>
                <w:sz w:val="20"/>
                <w:szCs w:val="20"/>
                <w:lang w:val="en-US" w:eastAsia="fi-FI"/>
              </w:rPr>
              <w:t xml:space="preserve"> North, and 6035 ą 100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in the middle levels at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Muhuggiag</w:t>
            </w:r>
            <w:proofErr w:type="spellEnd"/>
            <w:r w:rsidRPr="00EB0FBD">
              <w:rPr>
                <w:rFonts w:ascii="Arial" w:eastAsia="Times New Roman" w:hAnsi="Arial" w:cs="Arial"/>
                <w:color w:val="FFFFFF"/>
                <w:sz w:val="20"/>
                <w:szCs w:val="20"/>
                <w:lang w:val="en-US" w:eastAsia="fi-FI"/>
              </w:rPr>
              <w:t xml:space="preserve">. </w:t>
            </w:r>
            <w:r w:rsidRPr="00EB0FBD">
              <w:rPr>
                <w:rFonts w:ascii="Arial" w:eastAsia="Times New Roman" w:hAnsi="Arial" w:cs="Arial"/>
                <w:color w:val="FFFFFF"/>
                <w:sz w:val="20"/>
                <w:szCs w:val="20"/>
                <w:lang w:val="en-US" w:eastAsia="fi-FI"/>
              </w:rPr>
              <w:br/>
              <w:t xml:space="preserve">Older dates (7430ą220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at Ti-n-</w:t>
            </w:r>
            <w:proofErr w:type="spellStart"/>
            <w:r w:rsidRPr="00EB0FBD">
              <w:rPr>
                <w:rFonts w:ascii="Arial" w:eastAsia="Times New Roman" w:hAnsi="Arial" w:cs="Arial"/>
                <w:color w:val="FFFFFF"/>
                <w:sz w:val="20"/>
                <w:szCs w:val="20"/>
                <w:lang w:val="en-US" w:eastAsia="fi-FI"/>
              </w:rPr>
              <w:t>Torha</w:t>
            </w:r>
            <w:proofErr w:type="spellEnd"/>
            <w:r w:rsidRPr="00EB0FBD">
              <w:rPr>
                <w:rFonts w:ascii="Arial" w:eastAsia="Times New Roman" w:hAnsi="Arial" w:cs="Arial"/>
                <w:color w:val="FFFFFF"/>
                <w:sz w:val="20"/>
                <w:szCs w:val="20"/>
                <w:lang w:val="en-US" w:eastAsia="fi-FI"/>
              </w:rPr>
              <w:t xml:space="preserve">, 8100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at </w:t>
            </w:r>
            <w:proofErr w:type="spellStart"/>
            <w:r w:rsidRPr="00EB0FBD">
              <w:rPr>
                <w:rFonts w:ascii="Arial" w:eastAsia="Times New Roman" w:hAnsi="Arial" w:cs="Arial"/>
                <w:color w:val="FFFFFF"/>
                <w:sz w:val="20"/>
                <w:szCs w:val="20"/>
                <w:lang w:val="en-US" w:eastAsia="fi-FI"/>
              </w:rPr>
              <w:t>Nabta</w:t>
            </w:r>
            <w:proofErr w:type="spellEnd"/>
            <w:r w:rsidRPr="00EB0FBD">
              <w:rPr>
                <w:rFonts w:ascii="Arial" w:eastAsia="Times New Roman" w:hAnsi="Arial" w:cs="Arial"/>
                <w:color w:val="FFFFFF"/>
                <w:sz w:val="20"/>
                <w:szCs w:val="20"/>
                <w:lang w:val="en-US" w:eastAsia="fi-FI"/>
              </w:rPr>
              <w:t>) are now abandoned (wrong identification at Ti-n-</w:t>
            </w:r>
            <w:proofErr w:type="spellStart"/>
            <w:r w:rsidRPr="00EB0FBD">
              <w:rPr>
                <w:rFonts w:ascii="Arial" w:eastAsia="Times New Roman" w:hAnsi="Arial" w:cs="Arial"/>
                <w:color w:val="FFFFFF"/>
                <w:sz w:val="20"/>
                <w:szCs w:val="20"/>
                <w:lang w:val="en-US" w:eastAsia="fi-FI"/>
              </w:rPr>
              <w:t>Torha</w:t>
            </w:r>
            <w:proofErr w:type="spellEnd"/>
            <w:r w:rsidRPr="00EB0FBD">
              <w:rPr>
                <w:rFonts w:ascii="Arial" w:eastAsia="Times New Roman" w:hAnsi="Arial" w:cs="Arial"/>
                <w:color w:val="FFFFFF"/>
                <w:sz w:val="20"/>
                <w:szCs w:val="20"/>
                <w:lang w:val="en-US" w:eastAsia="fi-FI"/>
              </w:rPr>
              <w:t xml:space="preserve">, doubtful and not confirmed at </w:t>
            </w:r>
            <w:proofErr w:type="spellStart"/>
            <w:r w:rsidRPr="00EB0FBD">
              <w:rPr>
                <w:rFonts w:ascii="Arial" w:eastAsia="Times New Roman" w:hAnsi="Arial" w:cs="Arial"/>
                <w:color w:val="FFFFFF"/>
                <w:sz w:val="20"/>
                <w:szCs w:val="20"/>
                <w:lang w:val="en-US" w:eastAsia="fi-FI"/>
              </w:rPr>
              <w:t>Nabta</w:t>
            </w:r>
            <w:proofErr w:type="spellEnd"/>
            <w:r w:rsidRPr="00EB0FBD">
              <w:rPr>
                <w:rFonts w:ascii="Arial" w:eastAsia="Times New Roman" w:hAnsi="Arial" w:cs="Arial"/>
                <w:color w:val="FFFFFF"/>
                <w:sz w:val="20"/>
                <w:szCs w:val="20"/>
                <w:lang w:val="en-US" w:eastAsia="fi-FI"/>
              </w:rPr>
              <w:t>).</w:t>
            </w:r>
          </w:p>
        </w:tc>
      </w:tr>
      <w:tr w:rsidR="00EB0FBD" w:rsidRPr="00EB0FBD" w:rsidTr="00EB0FBD">
        <w:trPr>
          <w:trHeight w:val="779"/>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39" name="Kuva 139" descr="PREVIOU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REVIOUS">
                            <a:hlinkClick r:id="rId25"/>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40" name="Kuva 14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141" name="Kuva 14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42" name="Kuva 14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43" name="Kuva 143" descr="NEX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EXT">
                            <a:hlinkClick r:id="rId29"/>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10003" w:type="dxa"/>
        <w:tblCellSpacing w:w="0" w:type="dxa"/>
        <w:shd w:val="clear" w:color="auto" w:fill="000033"/>
        <w:tblCellMar>
          <w:left w:w="0" w:type="dxa"/>
          <w:right w:w="0" w:type="dxa"/>
        </w:tblCellMar>
        <w:tblLook w:val="04A0"/>
      </w:tblPr>
      <w:tblGrid>
        <w:gridCol w:w="10003"/>
      </w:tblGrid>
      <w:tr w:rsidR="00EB0FBD" w:rsidRPr="00EB0FBD" w:rsidTr="00EB0FBD">
        <w:trPr>
          <w:trHeight w:val="743"/>
          <w:tblCellSpacing w:w="0" w:type="dxa"/>
        </w:trPr>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11</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5" style="width:0;height:1.5pt" o:hralign="center" o:hrstd="t" o:hr="t" fillcolor="#aca899" stroked="f"/>
              </w:pict>
            </w:r>
          </w:p>
        </w:tc>
      </w:tr>
      <w:tr w:rsidR="00EB0FBD" w:rsidRPr="00EB0FBD" w:rsidTr="00EB0FBD">
        <w:trPr>
          <w:trHeight w:val="3800"/>
          <w:tblCellSpacing w:w="0" w:type="dxa"/>
        </w:trPr>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5857875" cy="2952750"/>
                  <wp:effectExtent l="19050" t="0" r="9525" b="0"/>
                  <wp:docPr id="153" name="Kuva 153" descr="http://jcring.free.fr/cultchanges/cultch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jcring.free.fr/cultchanges/cultchan11.jpg"/>
                          <pic:cNvPicPr>
                            <a:picLocks noChangeAspect="1" noChangeArrowheads="1"/>
                          </pic:cNvPicPr>
                        </pic:nvPicPr>
                        <pic:blipFill>
                          <a:blip r:embed="rId30" cstate="print"/>
                          <a:srcRect/>
                          <a:stretch>
                            <a:fillRect/>
                          </a:stretch>
                        </pic:blipFill>
                        <pic:spPr bwMode="auto">
                          <a:xfrm>
                            <a:off x="0" y="0"/>
                            <a:ext cx="5857875" cy="2952750"/>
                          </a:xfrm>
                          <a:prstGeom prst="rect">
                            <a:avLst/>
                          </a:prstGeom>
                          <a:noFill/>
                          <a:ln w="9525">
                            <a:noFill/>
                            <a:miter lim="800000"/>
                            <a:headEnd/>
                            <a:tailEnd/>
                          </a:ln>
                        </pic:spPr>
                      </pic:pic>
                    </a:graphicData>
                  </a:graphic>
                </wp:inline>
              </w:drawing>
            </w:r>
          </w:p>
        </w:tc>
      </w:tr>
      <w:tr w:rsidR="00EB0FBD" w:rsidRPr="00EB0FBD" w:rsidTr="00EB0FBD">
        <w:trPr>
          <w:trHeight w:val="566"/>
          <w:tblCellSpacing w:w="0" w:type="dxa"/>
        </w:trPr>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EB0FBD">
              <w:rPr>
                <w:rFonts w:ascii="Arial" w:eastAsia="Times New Roman" w:hAnsi="Arial" w:cs="Arial"/>
                <w:b/>
                <w:bCs/>
                <w:color w:val="FFFFFF"/>
                <w:sz w:val="20"/>
                <w:lang w:val="en-US" w:eastAsia="fi-FI"/>
              </w:rPr>
              <w:t xml:space="preserve">Progression of the domestication of the </w:t>
            </w:r>
            <w:proofErr w:type="spellStart"/>
            <w:r w:rsidRPr="00EB0FBD">
              <w:rPr>
                <w:rFonts w:ascii="Arial" w:eastAsia="Times New Roman" w:hAnsi="Arial" w:cs="Arial"/>
                <w:b/>
                <w:bCs/>
                <w:color w:val="FFFFFF"/>
                <w:sz w:val="20"/>
                <w:lang w:val="en-US" w:eastAsia="fi-FI"/>
              </w:rPr>
              <w:t>bovids</w:t>
            </w:r>
            <w:proofErr w:type="spellEnd"/>
            <w:r w:rsidRPr="00EB0FBD">
              <w:rPr>
                <w:rFonts w:ascii="Arial" w:eastAsia="Times New Roman" w:hAnsi="Arial" w:cs="Arial"/>
                <w:b/>
                <w:bCs/>
                <w:color w:val="FFFFFF"/>
                <w:sz w:val="20"/>
                <w:lang w:val="en-US" w:eastAsia="fi-FI"/>
              </w:rPr>
              <w:t xml:space="preserve"> in the Sahara</w:t>
            </w:r>
            <w:r w:rsidRPr="00EB0FBD">
              <w:rPr>
                <w:rFonts w:ascii="Arial" w:eastAsia="Times New Roman" w:hAnsi="Arial" w:cs="Arial"/>
                <w:b/>
                <w:bCs/>
                <w:color w:val="FFFFFF"/>
                <w:sz w:val="20"/>
                <w:szCs w:val="20"/>
                <w:lang w:val="en-US" w:eastAsia="fi-FI"/>
              </w:rPr>
              <w:br/>
            </w:r>
            <w:r w:rsidRPr="00EB0FBD">
              <w:rPr>
                <w:rFonts w:ascii="Arial" w:eastAsia="Times New Roman" w:hAnsi="Arial" w:cs="Arial"/>
                <w:b/>
                <w:bCs/>
                <w:color w:val="FFFFFF"/>
                <w:sz w:val="20"/>
                <w:lang w:val="en-US" w:eastAsia="fi-FI"/>
              </w:rPr>
              <w:t>(dates BC)</w:t>
            </w:r>
            <w:r w:rsidRPr="00EB0FBD">
              <w:rPr>
                <w:rFonts w:ascii="Times New Roman" w:eastAsia="Times New Roman" w:hAnsi="Times New Roman" w:cs="Times New Roman"/>
                <w:sz w:val="24"/>
                <w:szCs w:val="24"/>
                <w:lang w:val="en-US" w:eastAsia="fi-FI"/>
              </w:rPr>
              <w:t xml:space="preserve"> </w:t>
            </w:r>
          </w:p>
        </w:tc>
      </w:tr>
      <w:tr w:rsidR="00EB0FBD" w:rsidRPr="00EB0FBD" w:rsidTr="00EB0FBD">
        <w:trPr>
          <w:trHeight w:val="767"/>
          <w:tblCellSpacing w:w="0" w:type="dxa"/>
        </w:trPr>
        <w:tc>
          <w:tcPr>
            <w:tcW w:w="0" w:type="auto"/>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54" name="Kuva 154" descr="PREVIOU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REVIOUS">
                            <a:hlinkClick r:id="rId27"/>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55" name="Kuva 15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156" name="Kuva 15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57" name="Kuva 15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58" name="Kuva 158" descr="NEX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EXT">
                            <a:hlinkClick r:id="rId31"/>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10003" w:type="dxa"/>
        <w:tblCellSpacing w:w="0" w:type="dxa"/>
        <w:shd w:val="clear" w:color="auto" w:fill="000033"/>
        <w:tblCellMar>
          <w:left w:w="0" w:type="dxa"/>
          <w:right w:w="0" w:type="dxa"/>
        </w:tblCellMar>
        <w:tblLook w:val="04A0"/>
      </w:tblPr>
      <w:tblGrid>
        <w:gridCol w:w="5970"/>
        <w:gridCol w:w="60"/>
        <w:gridCol w:w="3973"/>
      </w:tblGrid>
      <w:tr w:rsidR="00EB0FBD" w:rsidRPr="00EB0FBD" w:rsidTr="00EB0FBD">
        <w:trPr>
          <w:trHeight w:val="686"/>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12</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6" style="width:0;height:1.5pt" o:hralign="center" o:hrstd="t" o:hr="t" fillcolor="#aca899" stroked="f"/>
              </w:pict>
            </w:r>
          </w:p>
        </w:tc>
      </w:tr>
      <w:tr w:rsidR="00EB0FBD" w:rsidRPr="00EB0FBD" w:rsidTr="00EB0FBD">
        <w:trPr>
          <w:trHeight w:val="4031"/>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71900" cy="3905250"/>
                  <wp:effectExtent l="19050" t="0" r="0" b="0"/>
                  <wp:docPr id="168" name="Kuva 168" descr="http://jcring.free.fr/cultchanges/cultch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jcring.free.fr/cultchanges/cultchan12.jpg"/>
                          <pic:cNvPicPr>
                            <a:picLocks noChangeAspect="1" noChangeArrowheads="1"/>
                          </pic:cNvPicPr>
                        </pic:nvPicPr>
                        <pic:blipFill>
                          <a:blip r:embed="rId32" cstate="print"/>
                          <a:srcRect/>
                          <a:stretch>
                            <a:fillRect/>
                          </a:stretch>
                        </pic:blipFill>
                        <pic:spPr bwMode="auto">
                          <a:xfrm>
                            <a:off x="0" y="0"/>
                            <a:ext cx="3771900"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The older </w:t>
            </w:r>
            <w:proofErr w:type="spellStart"/>
            <w:r w:rsidRPr="00EB0FBD">
              <w:rPr>
                <w:rFonts w:ascii="Arial" w:eastAsia="Times New Roman" w:hAnsi="Arial" w:cs="Arial"/>
                <w:color w:val="FFFFFF"/>
                <w:sz w:val="20"/>
                <w:szCs w:val="20"/>
                <w:lang w:val="en-US" w:eastAsia="fi-FI"/>
              </w:rPr>
              <w:t>ovids</w:t>
            </w:r>
            <w:proofErr w:type="spellEnd"/>
            <w:r w:rsidRPr="00EB0FBD">
              <w:rPr>
                <w:rFonts w:ascii="Arial" w:eastAsia="Times New Roman" w:hAnsi="Arial" w:cs="Arial"/>
                <w:color w:val="FFFFFF"/>
                <w:sz w:val="20"/>
                <w:szCs w:val="20"/>
                <w:lang w:val="en-US" w:eastAsia="fi-FI"/>
              </w:rPr>
              <w:t xml:space="preserve"> in the central Sahara have been found in the </w:t>
            </w:r>
            <w:proofErr w:type="spellStart"/>
            <w:r w:rsidRPr="00EB0FBD">
              <w:rPr>
                <w:rFonts w:ascii="Arial" w:eastAsia="Times New Roman" w:hAnsi="Arial" w:cs="Arial"/>
                <w:color w:val="FFFFFF"/>
                <w:sz w:val="20"/>
                <w:szCs w:val="20"/>
                <w:lang w:val="en-US" w:eastAsia="fi-FI"/>
              </w:rPr>
              <w:t>Akakus</w:t>
            </w:r>
            <w:proofErr w:type="spellEnd"/>
            <w:r w:rsidRPr="00EB0FBD">
              <w:rPr>
                <w:rFonts w:ascii="Arial" w:eastAsia="Times New Roman" w:hAnsi="Arial" w:cs="Arial"/>
                <w:color w:val="FFFFFF"/>
                <w:sz w:val="20"/>
                <w:szCs w:val="20"/>
                <w:lang w:val="en-US" w:eastAsia="fi-FI"/>
              </w:rPr>
              <w:t xml:space="preserve">, at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Muhjaj</w:t>
            </w:r>
            <w:proofErr w:type="spellEnd"/>
            <w:r w:rsidRPr="00EB0FBD">
              <w:rPr>
                <w:rFonts w:ascii="Arial" w:eastAsia="Times New Roman" w:hAnsi="Arial" w:cs="Arial"/>
                <w:color w:val="FFFFFF"/>
                <w:sz w:val="20"/>
                <w:szCs w:val="20"/>
                <w:lang w:val="en-US" w:eastAsia="fi-FI"/>
              </w:rPr>
              <w:t xml:space="preserve"> (6035 ą 100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and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Telokat</w:t>
            </w:r>
            <w:proofErr w:type="spellEnd"/>
            <w:r w:rsidRPr="00EB0FBD">
              <w:rPr>
                <w:rFonts w:ascii="Arial" w:eastAsia="Times New Roman" w:hAnsi="Arial" w:cs="Arial"/>
                <w:color w:val="FFFFFF"/>
                <w:sz w:val="20"/>
                <w:szCs w:val="20"/>
                <w:lang w:val="en-US" w:eastAsia="fi-FI"/>
              </w:rPr>
              <w:t xml:space="preserve"> (5900 ą 80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Some older dates mentioned during the fifties (7438 ą 220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at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Muhuggiag</w:t>
            </w:r>
            <w:proofErr w:type="spellEnd"/>
            <w:r w:rsidRPr="00EB0FBD">
              <w:rPr>
                <w:rFonts w:ascii="Arial" w:eastAsia="Times New Roman" w:hAnsi="Arial" w:cs="Arial"/>
                <w:color w:val="FFFFFF"/>
                <w:sz w:val="20"/>
                <w:szCs w:val="20"/>
                <w:lang w:val="en-US" w:eastAsia="fi-FI"/>
              </w:rPr>
              <w:t xml:space="preserve"> and 6745 ą 175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at </w:t>
            </w:r>
            <w:proofErr w:type="spellStart"/>
            <w:r w:rsidRPr="00EB0FBD">
              <w:rPr>
                <w:rFonts w:ascii="Arial" w:eastAsia="Times New Roman" w:hAnsi="Arial" w:cs="Arial"/>
                <w:color w:val="FFFFFF"/>
                <w:sz w:val="20"/>
                <w:szCs w:val="20"/>
                <w:lang w:val="en-US" w:eastAsia="fi-FI"/>
              </w:rPr>
              <w:t>Wa</w:t>
            </w:r>
            <w:proofErr w:type="spellEnd"/>
            <w:r w:rsidRPr="00EB0FBD">
              <w:rPr>
                <w:rFonts w:ascii="Arial" w:eastAsia="Times New Roman" w:hAnsi="Arial" w:cs="Arial"/>
                <w:color w:val="FFFFFF"/>
                <w:sz w:val="20"/>
                <w:szCs w:val="20"/>
                <w:lang w:val="en-US" w:eastAsia="fi-FI"/>
              </w:rPr>
              <w:t>-n-</w:t>
            </w:r>
            <w:proofErr w:type="spellStart"/>
            <w:r w:rsidRPr="00EB0FBD">
              <w:rPr>
                <w:rFonts w:ascii="Arial" w:eastAsia="Times New Roman" w:hAnsi="Arial" w:cs="Arial"/>
                <w:color w:val="FFFFFF"/>
                <w:sz w:val="20"/>
                <w:szCs w:val="20"/>
                <w:lang w:val="en-US" w:eastAsia="fi-FI"/>
              </w:rPr>
              <w:t>Telokat</w:t>
            </w:r>
            <w:proofErr w:type="spellEnd"/>
            <w:r w:rsidRPr="00EB0FBD">
              <w:rPr>
                <w:rFonts w:ascii="Arial" w:eastAsia="Times New Roman" w:hAnsi="Arial" w:cs="Arial"/>
                <w:color w:val="FFFFFF"/>
                <w:sz w:val="20"/>
                <w:szCs w:val="20"/>
                <w:lang w:val="en-US" w:eastAsia="fi-FI"/>
              </w:rPr>
              <w:t xml:space="preserve">) were erroneous. This means that sheep images, frequent in rock art of the Central Sahara, cannot predate the </w:t>
            </w:r>
            <w:proofErr w:type="spellStart"/>
            <w:r w:rsidRPr="00EB0FBD">
              <w:rPr>
                <w:rFonts w:ascii="Arial" w:eastAsia="Times New Roman" w:hAnsi="Arial" w:cs="Arial"/>
                <w:color w:val="FFFFFF"/>
                <w:sz w:val="20"/>
                <w:szCs w:val="20"/>
                <w:lang w:val="en-US" w:eastAsia="fi-FI"/>
              </w:rPr>
              <w:t>VIth</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as it is also the case for countless pictures of domestic </w:t>
            </w:r>
            <w:proofErr w:type="spellStart"/>
            <w:r w:rsidRPr="00EB0FBD">
              <w:rPr>
                <w:rFonts w:ascii="Arial" w:eastAsia="Times New Roman" w:hAnsi="Arial" w:cs="Arial"/>
                <w:color w:val="FFFFFF"/>
                <w:sz w:val="20"/>
                <w:szCs w:val="20"/>
                <w:lang w:val="en-US" w:eastAsia="fi-FI"/>
              </w:rPr>
              <w:t>bovids</w:t>
            </w:r>
            <w:proofErr w:type="spellEnd"/>
            <w:r w:rsidRPr="00EB0FBD">
              <w:rPr>
                <w:rFonts w:ascii="Arial" w:eastAsia="Times New Roman" w:hAnsi="Arial" w:cs="Arial"/>
                <w:color w:val="FFFFFF"/>
                <w:sz w:val="20"/>
                <w:szCs w:val="20"/>
                <w:lang w:val="en-US" w:eastAsia="fi-FI"/>
              </w:rPr>
              <w:t xml:space="preserve">. A large majority of Saharan rock pictures having been made by </w:t>
            </w:r>
            <w:proofErr w:type="gramStart"/>
            <w:r w:rsidRPr="00EB0FBD">
              <w:rPr>
                <w:rFonts w:ascii="Arial" w:eastAsia="Times New Roman" w:hAnsi="Arial" w:cs="Arial"/>
                <w:color w:val="FFFFFF"/>
                <w:sz w:val="20"/>
                <w:szCs w:val="20"/>
                <w:lang w:val="en-US" w:eastAsia="fi-FI"/>
              </w:rPr>
              <w:t>herders,</w:t>
            </w:r>
            <w:proofErr w:type="gramEnd"/>
            <w:r w:rsidRPr="00EB0FBD">
              <w:rPr>
                <w:rFonts w:ascii="Arial" w:eastAsia="Times New Roman" w:hAnsi="Arial" w:cs="Arial"/>
                <w:color w:val="FFFFFF"/>
                <w:sz w:val="20"/>
                <w:szCs w:val="20"/>
                <w:lang w:val="en-US" w:eastAsia="fi-FI"/>
              </w:rPr>
              <w:t xml:space="preserve"> this means that the major flourishing period of this art must be placed in the </w:t>
            </w:r>
            <w:proofErr w:type="spellStart"/>
            <w:r w:rsidRPr="00EB0FBD">
              <w:rPr>
                <w:rFonts w:ascii="Arial" w:eastAsia="Times New Roman" w:hAnsi="Arial" w:cs="Arial"/>
                <w:color w:val="FFFFFF"/>
                <w:sz w:val="20"/>
                <w:szCs w:val="20"/>
                <w:lang w:val="en-US" w:eastAsia="fi-FI"/>
              </w:rPr>
              <w:t>VIth</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or slightly later. </w:t>
            </w:r>
          </w:p>
        </w:tc>
      </w:tr>
      <w:tr w:rsidR="00EB0FBD" w:rsidRPr="00EB0FBD" w:rsidTr="00EB0FBD">
        <w:trPr>
          <w:trHeight w:val="708"/>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69" name="Kuva 169" descr="PREVIOU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VIOUS">
                            <a:hlinkClick r:id="rId29"/>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70" name="Kuva 17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171" name="Kuva 17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72" name="Kuva 17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73" name="Kuva 173" descr="NEX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EXT">
                            <a:hlinkClick r:id="rId33"/>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868" w:type="dxa"/>
        <w:tblCellSpacing w:w="0" w:type="dxa"/>
        <w:shd w:val="clear" w:color="auto" w:fill="000033"/>
        <w:tblCellMar>
          <w:left w:w="0" w:type="dxa"/>
          <w:right w:w="0" w:type="dxa"/>
        </w:tblCellMar>
        <w:tblLook w:val="04A0"/>
      </w:tblPr>
      <w:tblGrid>
        <w:gridCol w:w="9868"/>
      </w:tblGrid>
      <w:tr w:rsidR="00EB0FBD" w:rsidRPr="00EB0FBD" w:rsidTr="00EB0FBD">
        <w:trPr>
          <w:trHeight w:val="743"/>
          <w:tblCellSpacing w:w="0" w:type="dxa"/>
        </w:trPr>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13</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7" style="width:0;height:1.5pt" o:hralign="center" o:hrstd="t" o:hr="t" fillcolor="#aca899" stroked="f"/>
              </w:pict>
            </w:r>
          </w:p>
        </w:tc>
      </w:tr>
      <w:tr w:rsidR="00EB0FBD" w:rsidRPr="00EB0FBD" w:rsidTr="00EB0FBD">
        <w:trPr>
          <w:trHeight w:val="3800"/>
          <w:tblCellSpacing w:w="0" w:type="dxa"/>
        </w:trPr>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5838825" cy="2952750"/>
                  <wp:effectExtent l="19050" t="0" r="9525" b="0"/>
                  <wp:docPr id="183" name="Kuva 183" descr="http://jcring.free.fr/cultchanges/cultch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jcring.free.fr/cultchanges/cultchan13.jpg"/>
                          <pic:cNvPicPr>
                            <a:picLocks noChangeAspect="1" noChangeArrowheads="1"/>
                          </pic:cNvPicPr>
                        </pic:nvPicPr>
                        <pic:blipFill>
                          <a:blip r:embed="rId34" cstate="print"/>
                          <a:srcRect/>
                          <a:stretch>
                            <a:fillRect/>
                          </a:stretch>
                        </pic:blipFill>
                        <pic:spPr bwMode="auto">
                          <a:xfrm>
                            <a:off x="0" y="0"/>
                            <a:ext cx="5838825" cy="2952750"/>
                          </a:xfrm>
                          <a:prstGeom prst="rect">
                            <a:avLst/>
                          </a:prstGeom>
                          <a:noFill/>
                          <a:ln w="9525">
                            <a:noFill/>
                            <a:miter lim="800000"/>
                            <a:headEnd/>
                            <a:tailEnd/>
                          </a:ln>
                        </pic:spPr>
                      </pic:pic>
                    </a:graphicData>
                  </a:graphic>
                </wp:inline>
              </w:drawing>
            </w:r>
          </w:p>
        </w:tc>
      </w:tr>
      <w:tr w:rsidR="00EB0FBD" w:rsidRPr="00EB0FBD" w:rsidTr="00EB0FBD">
        <w:trPr>
          <w:trHeight w:val="566"/>
          <w:tblCellSpacing w:w="0" w:type="dxa"/>
        </w:trPr>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EB0FBD">
              <w:rPr>
                <w:rFonts w:ascii="Arial" w:eastAsia="Times New Roman" w:hAnsi="Arial" w:cs="Arial"/>
                <w:b/>
                <w:bCs/>
                <w:color w:val="FFFFFF"/>
                <w:sz w:val="20"/>
                <w:lang w:val="en-US" w:eastAsia="fi-FI"/>
              </w:rPr>
              <w:t xml:space="preserve">Domestic </w:t>
            </w:r>
            <w:proofErr w:type="spellStart"/>
            <w:r w:rsidRPr="00EB0FBD">
              <w:rPr>
                <w:rFonts w:ascii="Arial" w:eastAsia="Times New Roman" w:hAnsi="Arial" w:cs="Arial"/>
                <w:b/>
                <w:bCs/>
                <w:color w:val="FFFFFF"/>
                <w:sz w:val="20"/>
                <w:lang w:val="en-US" w:eastAsia="fi-FI"/>
              </w:rPr>
              <w:t>ovicaprids</w:t>
            </w:r>
            <w:proofErr w:type="spellEnd"/>
            <w:r w:rsidRPr="00EB0FBD">
              <w:rPr>
                <w:rFonts w:ascii="Arial" w:eastAsia="Times New Roman" w:hAnsi="Arial" w:cs="Arial"/>
                <w:b/>
                <w:bCs/>
                <w:color w:val="FFFFFF"/>
                <w:sz w:val="20"/>
                <w:lang w:val="en-US" w:eastAsia="fi-FI"/>
              </w:rPr>
              <w:t xml:space="preserve"> progression in the Sahara (dates BP). The shift from cattle farming to </w:t>
            </w:r>
            <w:proofErr w:type="spellStart"/>
            <w:r w:rsidRPr="00EB0FBD">
              <w:rPr>
                <w:rFonts w:ascii="Arial" w:eastAsia="Times New Roman" w:hAnsi="Arial" w:cs="Arial"/>
                <w:b/>
                <w:bCs/>
                <w:color w:val="FFFFFF"/>
                <w:sz w:val="20"/>
                <w:lang w:val="en-US" w:eastAsia="fi-FI"/>
              </w:rPr>
              <w:t>ovicaprid</w:t>
            </w:r>
            <w:proofErr w:type="spellEnd"/>
            <w:r w:rsidRPr="00EB0FBD">
              <w:rPr>
                <w:rFonts w:ascii="Arial" w:eastAsia="Times New Roman" w:hAnsi="Arial" w:cs="Arial"/>
                <w:b/>
                <w:bCs/>
                <w:color w:val="FFFFFF"/>
                <w:sz w:val="20"/>
                <w:lang w:val="en-US" w:eastAsia="fi-FI"/>
              </w:rPr>
              <w:t xml:space="preserve"> farming </w:t>
            </w:r>
            <w:proofErr w:type="spellStart"/>
            <w:r w:rsidRPr="00EB0FBD">
              <w:rPr>
                <w:rFonts w:ascii="Arial" w:eastAsia="Times New Roman" w:hAnsi="Arial" w:cs="Arial"/>
                <w:b/>
                <w:bCs/>
                <w:color w:val="FFFFFF"/>
                <w:sz w:val="20"/>
                <w:lang w:val="en-US" w:eastAsia="fi-FI"/>
              </w:rPr>
              <w:t>occured</w:t>
            </w:r>
            <w:proofErr w:type="spellEnd"/>
            <w:r w:rsidRPr="00EB0FBD">
              <w:rPr>
                <w:rFonts w:ascii="Arial" w:eastAsia="Times New Roman" w:hAnsi="Arial" w:cs="Arial"/>
                <w:b/>
                <w:bCs/>
                <w:color w:val="FFFFFF"/>
                <w:sz w:val="20"/>
                <w:lang w:val="en-US" w:eastAsia="fi-FI"/>
              </w:rPr>
              <w:t xml:space="preserve"> during the Late Pastoral, and probably corresponds to an adaptation to the growing aridity.</w:t>
            </w:r>
            <w:r w:rsidRPr="00EB0FBD">
              <w:rPr>
                <w:rFonts w:ascii="Times New Roman" w:eastAsia="Times New Roman" w:hAnsi="Times New Roman" w:cs="Times New Roman"/>
                <w:sz w:val="24"/>
                <w:szCs w:val="24"/>
                <w:lang w:val="en-US" w:eastAsia="fi-FI"/>
              </w:rPr>
              <w:t xml:space="preserve"> </w:t>
            </w:r>
          </w:p>
        </w:tc>
      </w:tr>
      <w:tr w:rsidR="00EB0FBD" w:rsidRPr="00EB0FBD" w:rsidTr="00EB0FBD">
        <w:trPr>
          <w:trHeight w:val="767"/>
          <w:tblCellSpacing w:w="0" w:type="dxa"/>
        </w:trPr>
        <w:tc>
          <w:tcPr>
            <w:tcW w:w="0" w:type="auto"/>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84" name="Kuva 184" descr="PREVIOU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REVIOUS">
                            <a:hlinkClick r:id="rId31"/>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85" name="Kuva 18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186" name="Kuva 18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187" name="Kuva 18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88" name="Kuva 188" descr="NEX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EXT">
                            <a:hlinkClick r:id="rId3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853" w:type="dxa"/>
        <w:tblCellSpacing w:w="0" w:type="dxa"/>
        <w:shd w:val="clear" w:color="auto" w:fill="000033"/>
        <w:tblCellMar>
          <w:left w:w="0" w:type="dxa"/>
          <w:right w:w="0" w:type="dxa"/>
        </w:tblCellMar>
        <w:tblLook w:val="04A0"/>
      </w:tblPr>
      <w:tblGrid>
        <w:gridCol w:w="5910"/>
        <w:gridCol w:w="60"/>
        <w:gridCol w:w="3883"/>
      </w:tblGrid>
      <w:tr w:rsidR="00EB0FBD" w:rsidRPr="00EB0FBD" w:rsidTr="00EB0FBD">
        <w:trPr>
          <w:trHeight w:val="738"/>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14</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8" style="width:0;height:1.5pt" o:hralign="center" o:hrstd="t" o:hr="t" fillcolor="#aca899" stroked="f"/>
              </w:pict>
            </w:r>
          </w:p>
        </w:tc>
      </w:tr>
      <w:tr w:rsidR="00EB0FBD" w:rsidRPr="00EB0FBD" w:rsidTr="00EB0FBD">
        <w:trPr>
          <w:trHeight w:val="4333"/>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724275" cy="3905250"/>
                  <wp:effectExtent l="19050" t="0" r="9525" b="0"/>
                  <wp:docPr id="198" name="Kuva 198" descr="http://jcring.free.fr/cultchanges/cultch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jcring.free.fr/cultchanges/cultchan14.jpg"/>
                          <pic:cNvPicPr>
                            <a:picLocks noChangeAspect="1" noChangeArrowheads="1"/>
                          </pic:cNvPicPr>
                        </pic:nvPicPr>
                        <pic:blipFill>
                          <a:blip r:embed="rId36" cstate="print"/>
                          <a:srcRect/>
                          <a:stretch>
                            <a:fillRect/>
                          </a:stretch>
                        </pic:blipFill>
                        <pic:spPr bwMode="auto">
                          <a:xfrm>
                            <a:off x="0" y="0"/>
                            <a:ext cx="3724275" cy="390525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During the </w:t>
            </w:r>
            <w:proofErr w:type="spellStart"/>
            <w:r w:rsidRPr="00EB0FBD">
              <w:rPr>
                <w:rFonts w:ascii="Arial" w:eastAsia="Times New Roman" w:hAnsi="Arial" w:cs="Arial"/>
                <w:color w:val="FFFFFF"/>
                <w:sz w:val="20"/>
                <w:szCs w:val="20"/>
                <w:lang w:val="en-US" w:eastAsia="fi-FI"/>
              </w:rPr>
              <w:t>IVth</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megalithism</w:t>
            </w:r>
            <w:proofErr w:type="spellEnd"/>
            <w:r w:rsidRPr="00EB0FBD">
              <w:rPr>
                <w:rFonts w:ascii="Arial" w:eastAsia="Times New Roman" w:hAnsi="Arial" w:cs="Arial"/>
                <w:color w:val="FFFFFF"/>
                <w:sz w:val="20"/>
                <w:szCs w:val="20"/>
                <w:lang w:val="en-US" w:eastAsia="fi-FI"/>
              </w:rPr>
              <w:t xml:space="preserve"> spreads throughout South </w:t>
            </w:r>
            <w:proofErr w:type="spellStart"/>
            <w:r w:rsidRPr="00EB0FBD">
              <w:rPr>
                <w:rFonts w:ascii="Arial" w:eastAsia="Times New Roman" w:hAnsi="Arial" w:cs="Arial"/>
                <w:color w:val="FFFFFF"/>
                <w:sz w:val="20"/>
                <w:szCs w:val="20"/>
                <w:lang w:val="en-US" w:eastAsia="fi-FI"/>
              </w:rPr>
              <w:t>Fezzân</w:t>
            </w:r>
            <w:proofErr w:type="spellEnd"/>
            <w:r w:rsidRPr="00EB0FBD">
              <w:rPr>
                <w:rFonts w:ascii="Arial" w:eastAsia="Times New Roman" w:hAnsi="Arial" w:cs="Arial"/>
                <w:color w:val="FFFFFF"/>
                <w:sz w:val="20"/>
                <w:szCs w:val="20"/>
                <w:lang w:val="en-US" w:eastAsia="fi-FI"/>
              </w:rPr>
              <w:t xml:space="preserve">, and </w:t>
            </w:r>
            <w:proofErr w:type="gramStart"/>
            <w:r w:rsidRPr="00EB0FBD">
              <w:rPr>
                <w:rFonts w:ascii="Arial" w:eastAsia="Times New Roman" w:hAnsi="Arial" w:cs="Arial"/>
                <w:color w:val="FFFFFF"/>
                <w:sz w:val="20"/>
                <w:szCs w:val="20"/>
                <w:lang w:val="en-US" w:eastAsia="fi-FI"/>
              </w:rPr>
              <w:t>this movement coincide</w:t>
            </w:r>
            <w:proofErr w:type="gramEnd"/>
            <w:r w:rsidRPr="00EB0FBD">
              <w:rPr>
                <w:rFonts w:ascii="Arial" w:eastAsia="Times New Roman" w:hAnsi="Arial" w:cs="Arial"/>
                <w:color w:val="FFFFFF"/>
                <w:sz w:val="20"/>
                <w:szCs w:val="20"/>
                <w:lang w:val="en-US" w:eastAsia="fi-FI"/>
              </w:rPr>
              <w:t xml:space="preserve"> with a greater drying out. Large necropolises appear around 3000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and mark the beginning of the </w:t>
            </w:r>
            <w:proofErr w:type="spellStart"/>
            <w:r w:rsidRPr="00EB0FBD">
              <w:rPr>
                <w:rFonts w:ascii="Arial" w:eastAsia="Times New Roman" w:hAnsi="Arial" w:cs="Arial"/>
                <w:color w:val="FFFFFF"/>
                <w:sz w:val="20"/>
                <w:szCs w:val="20"/>
                <w:lang w:val="en-US" w:eastAsia="fi-FI"/>
              </w:rPr>
              <w:t>Garamant</w:t>
            </w:r>
            <w:proofErr w:type="spellEnd"/>
            <w:r w:rsidRPr="00EB0FBD">
              <w:rPr>
                <w:rFonts w:ascii="Arial" w:eastAsia="Times New Roman" w:hAnsi="Arial" w:cs="Arial"/>
                <w:color w:val="FFFFFF"/>
                <w:sz w:val="20"/>
                <w:szCs w:val="20"/>
                <w:lang w:val="en-US" w:eastAsia="fi-FI"/>
              </w:rPr>
              <w:t xml:space="preserve"> Period. Life was still possible in the Central Sahara, provided people stayed in areas with available surface water (or with water near the surface). Offerings of stone dates in some tombs of the </w:t>
            </w:r>
            <w:proofErr w:type="spellStart"/>
            <w:r w:rsidRPr="00EB0FBD">
              <w:rPr>
                <w:rFonts w:ascii="Arial" w:eastAsia="Times New Roman" w:hAnsi="Arial" w:cs="Arial"/>
                <w:color w:val="FFFFFF"/>
                <w:sz w:val="20"/>
                <w:szCs w:val="20"/>
                <w:lang w:val="en-US" w:eastAsia="fi-FI"/>
              </w:rPr>
              <w:t>Wâdi</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Tanezzuft</w:t>
            </w:r>
            <w:proofErr w:type="spellEnd"/>
            <w:r w:rsidRPr="00EB0FBD">
              <w:rPr>
                <w:rFonts w:ascii="Arial" w:eastAsia="Times New Roman" w:hAnsi="Arial" w:cs="Arial"/>
                <w:color w:val="FFFFFF"/>
                <w:sz w:val="20"/>
                <w:szCs w:val="20"/>
                <w:lang w:val="en-US" w:eastAsia="fi-FI"/>
              </w:rPr>
              <w:t xml:space="preserve"> (South-West </w:t>
            </w:r>
            <w:proofErr w:type="spellStart"/>
            <w:r w:rsidRPr="00EB0FBD">
              <w:rPr>
                <w:rFonts w:ascii="Arial" w:eastAsia="Times New Roman" w:hAnsi="Arial" w:cs="Arial"/>
                <w:color w:val="FFFFFF"/>
                <w:sz w:val="20"/>
                <w:szCs w:val="20"/>
                <w:lang w:val="en-US" w:eastAsia="fi-FI"/>
              </w:rPr>
              <w:t>Fezzân</w:t>
            </w:r>
            <w:proofErr w:type="spellEnd"/>
            <w:r w:rsidRPr="00EB0FBD">
              <w:rPr>
                <w:rFonts w:ascii="Arial" w:eastAsia="Times New Roman" w:hAnsi="Arial" w:cs="Arial"/>
                <w:color w:val="FFFFFF"/>
                <w:sz w:val="20"/>
                <w:szCs w:val="20"/>
                <w:lang w:val="en-US" w:eastAsia="fi-FI"/>
              </w:rPr>
              <w:t xml:space="preserve">) during the second half of the </w:t>
            </w:r>
            <w:proofErr w:type="spellStart"/>
            <w:r w:rsidRPr="00EB0FBD">
              <w:rPr>
                <w:rFonts w:ascii="Arial" w:eastAsia="Times New Roman" w:hAnsi="Arial" w:cs="Arial"/>
                <w:color w:val="FFFFFF"/>
                <w:sz w:val="20"/>
                <w:szCs w:val="20"/>
                <w:lang w:val="en-US" w:eastAsia="fi-FI"/>
              </w:rPr>
              <w:t>IVth</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 xml:space="preserve"> constitute </w:t>
            </w:r>
            <w:proofErr w:type="gramStart"/>
            <w:r w:rsidRPr="00EB0FBD">
              <w:rPr>
                <w:rFonts w:ascii="Arial" w:eastAsia="Times New Roman" w:hAnsi="Arial" w:cs="Arial"/>
                <w:color w:val="FFFFFF"/>
                <w:sz w:val="20"/>
                <w:szCs w:val="20"/>
                <w:lang w:val="en-US" w:eastAsia="fi-FI"/>
              </w:rPr>
              <w:t>an</w:t>
            </w:r>
            <w:proofErr w:type="gramEnd"/>
            <w:r w:rsidRPr="00EB0FBD">
              <w:rPr>
                <w:rFonts w:ascii="Arial" w:eastAsia="Times New Roman" w:hAnsi="Arial" w:cs="Arial"/>
                <w:color w:val="FFFFFF"/>
                <w:sz w:val="20"/>
                <w:szCs w:val="20"/>
                <w:lang w:val="en-US" w:eastAsia="fi-FI"/>
              </w:rPr>
              <w:t xml:space="preserve"> significant milestone in the history of the palm-tree (</w:t>
            </w:r>
            <w:proofErr w:type="spellStart"/>
            <w:r w:rsidRPr="00EB0FBD">
              <w:rPr>
                <w:rFonts w:ascii="Arial" w:eastAsia="Times New Roman" w:hAnsi="Arial" w:cs="Arial"/>
                <w:color w:val="FFFFFF"/>
                <w:sz w:val="20"/>
                <w:szCs w:val="20"/>
                <w:lang w:val="en-US" w:eastAsia="fi-FI"/>
              </w:rPr>
              <w:t>Phśnix</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dactylofera</w:t>
            </w:r>
            <w:proofErr w:type="spellEnd"/>
            <w:r w:rsidRPr="00EB0FBD">
              <w:rPr>
                <w:rFonts w:ascii="Arial" w:eastAsia="Times New Roman" w:hAnsi="Arial" w:cs="Arial"/>
                <w:color w:val="FFFFFF"/>
                <w:sz w:val="20"/>
                <w:szCs w:val="20"/>
                <w:lang w:val="en-US" w:eastAsia="fi-FI"/>
              </w:rPr>
              <w:t xml:space="preserve"> L.) in the Sahara.</w:t>
            </w:r>
            <w:r w:rsidRPr="00EB0FBD">
              <w:rPr>
                <w:rFonts w:ascii="Times New Roman" w:eastAsia="Times New Roman" w:hAnsi="Times New Roman" w:cs="Times New Roman"/>
                <w:sz w:val="24"/>
                <w:szCs w:val="24"/>
                <w:lang w:val="en-US" w:eastAsia="fi-FI"/>
              </w:rPr>
              <w:t xml:space="preserve"> </w:t>
            </w:r>
          </w:p>
        </w:tc>
      </w:tr>
      <w:tr w:rsidR="00EB0FBD" w:rsidRPr="00EB0FBD" w:rsidTr="00EB0FBD">
        <w:trPr>
          <w:trHeight w:val="761"/>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199" name="Kuva 199" descr="PREVIOU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REVIOUS">
                            <a:hlinkClick r:id="rId33"/>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00" name="Kuva 20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01" name="Kuva 20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02" name="Kuva 20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03" name="Kuva 203" descr="NEX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EXT">
                            <a:hlinkClick r:id="rId37"/>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928" w:type="dxa"/>
        <w:tblCellSpacing w:w="0" w:type="dxa"/>
        <w:shd w:val="clear" w:color="auto" w:fill="000033"/>
        <w:tblCellMar>
          <w:left w:w="0" w:type="dxa"/>
          <w:right w:w="0" w:type="dxa"/>
        </w:tblCellMar>
        <w:tblLook w:val="04A0"/>
      </w:tblPr>
      <w:tblGrid>
        <w:gridCol w:w="6210"/>
        <w:gridCol w:w="60"/>
        <w:gridCol w:w="3658"/>
      </w:tblGrid>
      <w:tr w:rsidR="00EB0FBD" w:rsidRPr="00EB0FBD" w:rsidTr="00EB0FBD">
        <w:trPr>
          <w:trHeight w:val="800"/>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15</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39" style="width:0;height:1.5pt" o:hralign="center" o:hrstd="t" o:hr="t" fillcolor="#aca899" stroked="f"/>
              </w:pict>
            </w:r>
          </w:p>
        </w:tc>
      </w:tr>
      <w:tr w:rsidR="00EB0FBD" w:rsidRPr="00EB0FBD" w:rsidTr="00EB0FBD">
        <w:trPr>
          <w:trHeight w:val="4701"/>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924300" cy="2867025"/>
                  <wp:effectExtent l="19050" t="0" r="0" b="0"/>
                  <wp:docPr id="213" name="Kuva 213" descr="http://jcring.free.fr/cultchanges/cultch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jcring.free.fr/cultchanges/cultchan15.jpg"/>
                          <pic:cNvPicPr>
                            <a:picLocks noChangeAspect="1" noChangeArrowheads="1"/>
                          </pic:cNvPicPr>
                        </pic:nvPicPr>
                        <pic:blipFill>
                          <a:blip r:embed="rId38" cstate="print"/>
                          <a:srcRect/>
                          <a:stretch>
                            <a:fillRect/>
                          </a:stretch>
                        </pic:blipFill>
                        <pic:spPr bwMode="auto">
                          <a:xfrm>
                            <a:off x="0" y="0"/>
                            <a:ext cx="3924300" cy="2867025"/>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In the Central Sahara, the onset of the Holocene Climatic Optimum coincides with the arrival of people who repopulated the territories abandoned since the </w:t>
            </w:r>
            <w:proofErr w:type="spellStart"/>
            <w:r w:rsidRPr="00EB0FBD">
              <w:rPr>
                <w:rFonts w:ascii="Arial" w:eastAsia="Times New Roman" w:hAnsi="Arial" w:cs="Arial"/>
                <w:color w:val="FFFFFF"/>
                <w:sz w:val="20"/>
                <w:szCs w:val="20"/>
                <w:lang w:val="en-US" w:eastAsia="fi-FI"/>
              </w:rPr>
              <w:t>Postaterian</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Hyperarid</w:t>
            </w:r>
            <w:proofErr w:type="spellEnd"/>
            <w:r w:rsidRPr="00EB0FBD">
              <w:rPr>
                <w:rFonts w:ascii="Arial" w:eastAsia="Times New Roman" w:hAnsi="Arial" w:cs="Arial"/>
                <w:color w:val="FFFFFF"/>
                <w:sz w:val="20"/>
                <w:szCs w:val="20"/>
                <w:lang w:val="en-US" w:eastAsia="fi-FI"/>
              </w:rPr>
              <w:t xml:space="preserve"> Period, and who made the first known pottery in the continent. After the Mid-Holocene Arid Period, the inhabitants of the Sahara shifted to cattle farming as long as the climate allowed it. They were nomads moving away from their main quarters to look for pasture during the humid season, going back to the massifs with their herds during the dry season. </w:t>
            </w:r>
          </w:p>
        </w:tc>
      </w:tr>
      <w:tr w:rsidR="00EB0FBD" w:rsidRPr="00EB0FBD" w:rsidTr="00EB0FBD">
        <w:trPr>
          <w:trHeight w:val="826"/>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14" name="Kuva 214" descr="PREVIOU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REVIOUS">
                            <a:hlinkClick r:id="rId35"/>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15" name="Kuva 21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16" name="Kuva 21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17" name="Kuva 21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18" name="Kuva 218" descr="NEX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EXT">
                            <a:hlinkClick r:id="rId39"/>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703" w:type="dxa"/>
        <w:tblCellSpacing w:w="0" w:type="dxa"/>
        <w:shd w:val="clear" w:color="auto" w:fill="000033"/>
        <w:tblCellMar>
          <w:left w:w="0" w:type="dxa"/>
          <w:right w:w="0" w:type="dxa"/>
        </w:tblCellMar>
        <w:tblLook w:val="04A0"/>
      </w:tblPr>
      <w:tblGrid>
        <w:gridCol w:w="6210"/>
        <w:gridCol w:w="60"/>
        <w:gridCol w:w="3433"/>
      </w:tblGrid>
      <w:tr w:rsidR="00EB0FBD" w:rsidRPr="00EB0FBD" w:rsidTr="00EB0FBD">
        <w:trPr>
          <w:trHeight w:val="780"/>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16</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0" style="width:0;height:1.5pt" o:hralign="center" o:hrstd="t" o:hr="t" fillcolor="#aca899" stroked="f"/>
              </w:pict>
            </w:r>
          </w:p>
        </w:tc>
      </w:tr>
      <w:tr w:rsidR="00EB0FBD" w:rsidRPr="00EB0FBD" w:rsidTr="00EB0FBD">
        <w:trPr>
          <w:trHeight w:val="4582"/>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924300" cy="3429000"/>
                  <wp:effectExtent l="19050" t="0" r="0" b="0"/>
                  <wp:docPr id="228" name="Kuva 228" descr="http://jcring.free.fr/cultchanges/cultcha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jcring.free.fr/cultchanges/cultchan16.jpg"/>
                          <pic:cNvPicPr>
                            <a:picLocks noChangeAspect="1" noChangeArrowheads="1"/>
                          </pic:cNvPicPr>
                        </pic:nvPicPr>
                        <pic:blipFill>
                          <a:blip r:embed="rId40" cstate="print"/>
                          <a:srcRect/>
                          <a:stretch>
                            <a:fillRect/>
                          </a:stretch>
                        </pic:blipFill>
                        <pic:spPr bwMode="auto">
                          <a:xfrm>
                            <a:off x="0" y="0"/>
                            <a:ext cx="3924300" cy="3429000"/>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When climatic conditions deteriorated significantly, they shifted from cattle to </w:t>
            </w:r>
            <w:proofErr w:type="spellStart"/>
            <w:r w:rsidRPr="00EB0FBD">
              <w:rPr>
                <w:rFonts w:ascii="Arial" w:eastAsia="Times New Roman" w:hAnsi="Arial" w:cs="Arial"/>
                <w:color w:val="FFFFFF"/>
                <w:sz w:val="20"/>
                <w:szCs w:val="20"/>
                <w:lang w:val="en-US" w:eastAsia="fi-FI"/>
              </w:rPr>
              <w:t>ovicaprid</w:t>
            </w:r>
            <w:proofErr w:type="spellEnd"/>
            <w:r w:rsidRPr="00EB0FBD">
              <w:rPr>
                <w:rFonts w:ascii="Arial" w:eastAsia="Times New Roman" w:hAnsi="Arial" w:cs="Arial"/>
                <w:color w:val="FFFFFF"/>
                <w:sz w:val="20"/>
                <w:szCs w:val="20"/>
                <w:lang w:val="en-US" w:eastAsia="fi-FI"/>
              </w:rPr>
              <w:t xml:space="preserve"> farming, as sheep and goats are much more adapted to the harsh environment where they had to live thereafter. This situation is easily understandable as </w:t>
            </w:r>
            <w:proofErr w:type="spellStart"/>
            <w:r w:rsidRPr="00EB0FBD">
              <w:rPr>
                <w:rFonts w:ascii="Arial" w:eastAsia="Times New Roman" w:hAnsi="Arial" w:cs="Arial"/>
                <w:color w:val="FFFFFF"/>
                <w:sz w:val="20"/>
                <w:szCs w:val="20"/>
                <w:lang w:val="en-US" w:eastAsia="fi-FI"/>
              </w:rPr>
              <w:t>ovicaprids</w:t>
            </w:r>
            <w:proofErr w:type="spellEnd"/>
            <w:r w:rsidRPr="00EB0FBD">
              <w:rPr>
                <w:rFonts w:ascii="Arial" w:eastAsia="Times New Roman" w:hAnsi="Arial" w:cs="Arial"/>
                <w:color w:val="FFFFFF"/>
                <w:sz w:val="20"/>
                <w:szCs w:val="20"/>
                <w:lang w:val="en-US" w:eastAsia="fi-FI"/>
              </w:rPr>
              <w:t xml:space="preserve"> are known for their capacity to content themselves with a minimum diet and to resist very arid environments.</w:t>
            </w:r>
            <w:r w:rsidRPr="00EB0FBD">
              <w:rPr>
                <w:rFonts w:ascii="Times New Roman" w:eastAsia="Times New Roman" w:hAnsi="Times New Roman" w:cs="Times New Roman"/>
                <w:sz w:val="24"/>
                <w:szCs w:val="24"/>
                <w:lang w:val="en-US" w:eastAsia="fi-FI"/>
              </w:rPr>
              <w:t xml:space="preserve"> </w:t>
            </w:r>
          </w:p>
        </w:tc>
      </w:tr>
      <w:tr w:rsidR="00EB0FBD" w:rsidRPr="00EB0FBD" w:rsidTr="00EB0FBD">
        <w:trPr>
          <w:trHeight w:val="805"/>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29" name="Kuva 229" descr="PREVIO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REVIOUS">
                            <a:hlinkClick r:id="rId37"/>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30" name="Kuva 23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31" name="Kuva 23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32" name="Kuva 23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33" name="Kuva 233" descr="NEX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EXT">
                            <a:hlinkClick r:id="rId41"/>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793" w:type="dxa"/>
        <w:tblCellSpacing w:w="0" w:type="dxa"/>
        <w:shd w:val="clear" w:color="auto" w:fill="000033"/>
        <w:tblCellMar>
          <w:left w:w="0" w:type="dxa"/>
          <w:right w:w="0" w:type="dxa"/>
        </w:tblCellMar>
        <w:tblLook w:val="04A0"/>
      </w:tblPr>
      <w:tblGrid>
        <w:gridCol w:w="6210"/>
        <w:gridCol w:w="60"/>
        <w:gridCol w:w="3523"/>
      </w:tblGrid>
      <w:tr w:rsidR="00EB0FBD" w:rsidRPr="00EB0FBD" w:rsidTr="00EB0FBD">
        <w:trPr>
          <w:trHeight w:val="772"/>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17</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1" style="width:0;height:1.5pt" o:hralign="center" o:hrstd="t" o:hr="t" fillcolor="#aca899" stroked="f"/>
              </w:pict>
            </w:r>
          </w:p>
        </w:tc>
      </w:tr>
      <w:tr w:rsidR="00EB0FBD" w:rsidRPr="00EB0FBD" w:rsidTr="00EB0FBD">
        <w:trPr>
          <w:trHeight w:val="4533"/>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924300" cy="2600325"/>
                  <wp:effectExtent l="19050" t="0" r="0" b="0"/>
                  <wp:docPr id="243" name="Kuva 243" descr="http://jcring.free.fr/cultchanges/cultch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jcring.free.fr/cultchanges/cultchan17.jpg"/>
                          <pic:cNvPicPr>
                            <a:picLocks noChangeAspect="1" noChangeArrowheads="1"/>
                          </pic:cNvPicPr>
                        </pic:nvPicPr>
                        <pic:blipFill>
                          <a:blip r:embed="rId42" cstate="print"/>
                          <a:srcRect/>
                          <a:stretch>
                            <a:fillRect/>
                          </a:stretch>
                        </pic:blipFill>
                        <pic:spPr bwMode="auto">
                          <a:xfrm>
                            <a:off x="0" y="0"/>
                            <a:ext cx="3924300" cy="2600325"/>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Climate getting worse and worse, people had to settle progressively near the places where water was still available or easily accessible. Then grew the </w:t>
            </w:r>
            <w:proofErr w:type="spellStart"/>
            <w:r w:rsidRPr="00EB0FBD">
              <w:rPr>
                <w:rFonts w:ascii="Arial" w:eastAsia="Times New Roman" w:hAnsi="Arial" w:cs="Arial"/>
                <w:color w:val="FFFFFF"/>
                <w:sz w:val="20"/>
                <w:szCs w:val="20"/>
                <w:lang w:val="en-US" w:eastAsia="fi-FI"/>
              </w:rPr>
              <w:t>Garamantic</w:t>
            </w:r>
            <w:proofErr w:type="spellEnd"/>
            <w:r w:rsidRPr="00EB0FBD">
              <w:rPr>
                <w:rFonts w:ascii="Arial" w:eastAsia="Times New Roman" w:hAnsi="Arial" w:cs="Arial"/>
                <w:color w:val="FFFFFF"/>
                <w:sz w:val="20"/>
                <w:szCs w:val="20"/>
                <w:lang w:val="en-US" w:eastAsia="fi-FI"/>
              </w:rPr>
              <w:t xml:space="preserve"> civilization, mostly in these places of the </w:t>
            </w:r>
            <w:proofErr w:type="spellStart"/>
            <w:r w:rsidRPr="00EB0FBD">
              <w:rPr>
                <w:rFonts w:ascii="Arial" w:eastAsia="Times New Roman" w:hAnsi="Arial" w:cs="Arial"/>
                <w:color w:val="FFFFFF"/>
                <w:sz w:val="20"/>
                <w:szCs w:val="20"/>
                <w:lang w:val="en-US" w:eastAsia="fi-FI"/>
              </w:rPr>
              <w:t>Wâdi</w:t>
            </w:r>
            <w:proofErr w:type="spellEnd"/>
            <w:r w:rsidRPr="00EB0FBD">
              <w:rPr>
                <w:rFonts w:ascii="Arial" w:eastAsia="Times New Roman" w:hAnsi="Arial" w:cs="Arial"/>
                <w:color w:val="FFFFFF"/>
                <w:sz w:val="20"/>
                <w:szCs w:val="20"/>
                <w:lang w:val="en-US" w:eastAsia="fi-FI"/>
              </w:rPr>
              <w:t xml:space="preserve"> el-</w:t>
            </w:r>
            <w:proofErr w:type="spellStart"/>
            <w:r w:rsidRPr="00EB0FBD">
              <w:rPr>
                <w:rFonts w:ascii="Arial" w:eastAsia="Times New Roman" w:hAnsi="Arial" w:cs="Arial"/>
                <w:color w:val="FFFFFF"/>
                <w:sz w:val="20"/>
                <w:szCs w:val="20"/>
                <w:lang w:val="en-US" w:eastAsia="fi-FI"/>
              </w:rPr>
              <w:t>Ajâl</w:t>
            </w:r>
            <w:proofErr w:type="spellEnd"/>
            <w:r w:rsidRPr="00EB0FBD">
              <w:rPr>
                <w:rFonts w:ascii="Arial" w:eastAsia="Times New Roman" w:hAnsi="Arial" w:cs="Arial"/>
                <w:color w:val="FFFFFF"/>
                <w:sz w:val="20"/>
                <w:szCs w:val="20"/>
                <w:lang w:val="en-US" w:eastAsia="fi-FI"/>
              </w:rPr>
              <w:t xml:space="preserve"> where the </w:t>
            </w:r>
            <w:proofErr w:type="spellStart"/>
            <w:r w:rsidRPr="00EB0FBD">
              <w:rPr>
                <w:rFonts w:ascii="Arial" w:eastAsia="Times New Roman" w:hAnsi="Arial" w:cs="Arial"/>
                <w:color w:val="FFFFFF"/>
                <w:sz w:val="20"/>
                <w:szCs w:val="20"/>
                <w:lang w:val="en-US" w:eastAsia="fi-FI"/>
              </w:rPr>
              <w:t>foggârât</w:t>
            </w:r>
            <w:proofErr w:type="spellEnd"/>
            <w:r w:rsidRPr="00EB0FBD">
              <w:rPr>
                <w:rFonts w:ascii="Arial" w:eastAsia="Times New Roman" w:hAnsi="Arial" w:cs="Arial"/>
                <w:color w:val="FFFFFF"/>
                <w:sz w:val="20"/>
                <w:szCs w:val="20"/>
                <w:lang w:val="en-US" w:eastAsia="fi-FI"/>
              </w:rPr>
              <w:t xml:space="preserve"> made it possible to irrigate, hence to cultivate in </w:t>
            </w:r>
            <w:proofErr w:type="gramStart"/>
            <w:r w:rsidRPr="00EB0FBD">
              <w:rPr>
                <w:rFonts w:ascii="Arial" w:eastAsia="Times New Roman" w:hAnsi="Arial" w:cs="Arial"/>
                <w:color w:val="FFFFFF"/>
                <w:sz w:val="20"/>
                <w:szCs w:val="20"/>
                <w:lang w:val="en-US" w:eastAsia="fi-FI"/>
              </w:rPr>
              <w:t>an</w:t>
            </w:r>
            <w:proofErr w:type="gram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hyperarid</w:t>
            </w:r>
            <w:proofErr w:type="spellEnd"/>
            <w:r w:rsidRPr="00EB0FBD">
              <w:rPr>
                <w:rFonts w:ascii="Arial" w:eastAsia="Times New Roman" w:hAnsi="Arial" w:cs="Arial"/>
                <w:color w:val="FFFFFF"/>
                <w:sz w:val="20"/>
                <w:szCs w:val="20"/>
                <w:lang w:val="en-US" w:eastAsia="fi-FI"/>
              </w:rPr>
              <w:t xml:space="preserve"> environment. Settlement, cultivation and reduction of the living space correspond to the latest </w:t>
            </w:r>
            <w:proofErr w:type="spellStart"/>
            <w:r w:rsidRPr="00EB0FBD">
              <w:rPr>
                <w:rFonts w:ascii="Arial" w:eastAsia="Times New Roman" w:hAnsi="Arial" w:cs="Arial"/>
                <w:color w:val="FFFFFF"/>
                <w:sz w:val="20"/>
                <w:szCs w:val="20"/>
                <w:lang w:val="en-US" w:eastAsia="fi-FI"/>
              </w:rPr>
              <w:t>adaptative</w:t>
            </w:r>
            <w:proofErr w:type="spellEnd"/>
            <w:r w:rsidRPr="00EB0FBD">
              <w:rPr>
                <w:rFonts w:ascii="Arial" w:eastAsia="Times New Roman" w:hAnsi="Arial" w:cs="Arial"/>
                <w:color w:val="FFFFFF"/>
                <w:sz w:val="20"/>
                <w:szCs w:val="20"/>
                <w:lang w:val="en-US" w:eastAsia="fi-FI"/>
              </w:rPr>
              <w:t xml:space="preserve"> phase to the regional </w:t>
            </w:r>
            <w:proofErr w:type="spellStart"/>
            <w:r w:rsidRPr="00EB0FBD">
              <w:rPr>
                <w:rFonts w:ascii="Arial" w:eastAsia="Times New Roman" w:hAnsi="Arial" w:cs="Arial"/>
                <w:color w:val="FFFFFF"/>
                <w:sz w:val="20"/>
                <w:szCs w:val="20"/>
                <w:lang w:val="en-US" w:eastAsia="fi-FI"/>
              </w:rPr>
              <w:t>dessication</w:t>
            </w:r>
            <w:proofErr w:type="spellEnd"/>
            <w:r w:rsidRPr="00EB0FBD">
              <w:rPr>
                <w:rFonts w:ascii="Arial" w:eastAsia="Times New Roman" w:hAnsi="Arial" w:cs="Arial"/>
                <w:color w:val="FFFFFF"/>
                <w:sz w:val="20"/>
                <w:szCs w:val="20"/>
                <w:lang w:val="en-US" w:eastAsia="fi-FI"/>
              </w:rPr>
              <w:t xml:space="preserve">. Citadels, monumental tombs and necropolises grew in number, and the whole situation began to prefigure the present oasis and their way of life based on the trans-Saharan traffic. </w:t>
            </w:r>
          </w:p>
        </w:tc>
      </w:tr>
      <w:tr w:rsidR="00EB0FBD" w:rsidRPr="00EB0FBD" w:rsidTr="00EB0FBD">
        <w:trPr>
          <w:trHeight w:val="796"/>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44" name="Kuva 244" descr="PREVIOU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REVIOUS">
                            <a:hlinkClick r:id="rId39"/>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45" name="Kuva 24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46" name="Kuva 24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47" name="Kuva 24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48" name="Kuva 248" descr="NEX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NEXT">
                            <a:hlinkClick r:id="rId43"/>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868" w:type="dxa"/>
        <w:tblCellSpacing w:w="0" w:type="dxa"/>
        <w:shd w:val="clear" w:color="auto" w:fill="000033"/>
        <w:tblCellMar>
          <w:left w:w="0" w:type="dxa"/>
          <w:right w:w="0" w:type="dxa"/>
        </w:tblCellMar>
        <w:tblLook w:val="04A0"/>
      </w:tblPr>
      <w:tblGrid>
        <w:gridCol w:w="5190"/>
        <w:gridCol w:w="60"/>
        <w:gridCol w:w="4618"/>
      </w:tblGrid>
      <w:tr w:rsidR="00EB0FBD" w:rsidRPr="00EB0FBD" w:rsidTr="00EB0FBD">
        <w:trPr>
          <w:trHeight w:val="770"/>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18</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2" style="width:0;height:1.5pt" o:hralign="center" o:hrstd="t" o:hr="t" fillcolor="#aca899" stroked="f"/>
              </w:pict>
            </w:r>
          </w:p>
        </w:tc>
      </w:tr>
      <w:tr w:rsidR="00EB0FBD" w:rsidRPr="00EB0FBD" w:rsidTr="00EB0FBD">
        <w:trPr>
          <w:trHeight w:val="4523"/>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276600" cy="4143375"/>
                  <wp:effectExtent l="19050" t="0" r="0" b="0"/>
                  <wp:docPr id="258" name="Kuva 258" descr="http://jcring.free.fr/cultchanges/cultch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jcring.free.fr/cultchanges/cultchan18.jpg"/>
                          <pic:cNvPicPr>
                            <a:picLocks noChangeAspect="1" noChangeArrowheads="1"/>
                          </pic:cNvPicPr>
                        </pic:nvPicPr>
                        <pic:blipFill>
                          <a:blip r:embed="rId44" cstate="print"/>
                          <a:srcRect/>
                          <a:stretch>
                            <a:fillRect/>
                          </a:stretch>
                        </pic:blipFill>
                        <pic:spPr bwMode="auto">
                          <a:xfrm>
                            <a:off x="0" y="0"/>
                            <a:ext cx="3276600" cy="4143375"/>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The current image of the Saharan life was coined at that time, particularly with the introduction of the palm-tree (an element essential for life in the oasis) during the second half of the </w:t>
            </w:r>
            <w:proofErr w:type="spellStart"/>
            <w:r w:rsidRPr="00EB0FBD">
              <w:rPr>
                <w:rFonts w:ascii="Arial" w:eastAsia="Times New Roman" w:hAnsi="Arial" w:cs="Arial"/>
                <w:color w:val="FFFFFF"/>
                <w:sz w:val="20"/>
                <w:szCs w:val="20"/>
                <w:lang w:val="en-US" w:eastAsia="fi-FI"/>
              </w:rPr>
              <w:t>IVth</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millenium</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color w:val="FFFFFF"/>
                <w:sz w:val="20"/>
                <w:szCs w:val="20"/>
                <w:lang w:val="en-US" w:eastAsia="fi-FI"/>
              </w:rPr>
              <w:t>bp</w:t>
            </w:r>
            <w:proofErr w:type="spellEnd"/>
            <w:r w:rsidRPr="00EB0FBD">
              <w:rPr>
                <w:rFonts w:ascii="Arial" w:eastAsia="Times New Roman" w:hAnsi="Arial" w:cs="Arial"/>
                <w:color w:val="FFFFFF"/>
                <w:sz w:val="20"/>
                <w:szCs w:val="20"/>
                <w:lang w:val="en-US" w:eastAsia="fi-FI"/>
              </w:rPr>
              <w:t>.</w:t>
            </w:r>
          </w:p>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Around the beginning of the Common Era, the newly introduced dromedary allowed Saharan people to fully recover the Sahara and to retain control of this huge territory, till modernity lately changed the rules of the game.</w:t>
            </w:r>
          </w:p>
        </w:tc>
      </w:tr>
      <w:tr w:rsidR="00EB0FBD" w:rsidRPr="00EB0FBD" w:rsidTr="00EB0FBD">
        <w:trPr>
          <w:trHeight w:val="795"/>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59" name="Kuva 259" descr="PREVIOU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REVIOUS">
                            <a:hlinkClick r:id="rId41"/>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60" name="Kuva 26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61" name="Kuva 261"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62" name="Kuva 26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63" name="Kuva 263" descr="NEX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NEXT">
                            <a:hlinkClick r:id="rId4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808" w:type="dxa"/>
        <w:tblCellSpacing w:w="0" w:type="dxa"/>
        <w:shd w:val="clear" w:color="auto" w:fill="000033"/>
        <w:tblCellMar>
          <w:left w:w="0" w:type="dxa"/>
          <w:right w:w="0" w:type="dxa"/>
        </w:tblCellMar>
        <w:tblLook w:val="04A0"/>
      </w:tblPr>
      <w:tblGrid>
        <w:gridCol w:w="4920"/>
        <w:gridCol w:w="60"/>
        <w:gridCol w:w="4828"/>
      </w:tblGrid>
      <w:tr w:rsidR="00EB0FBD" w:rsidRPr="00EB0FBD" w:rsidTr="00EB0FBD">
        <w:trPr>
          <w:trHeight w:val="757"/>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Cultural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changes</w:t>
            </w:r>
            <w:proofErr w:type="spellEnd"/>
            <w:r w:rsidRPr="00EB0FBD">
              <w:rPr>
                <w:rFonts w:ascii="Georgia" w:eastAsia="Times New Roman" w:hAnsi="Georgia" w:cs="Times New Roman"/>
                <w:b/>
                <w:bCs/>
                <w:i/>
                <w:iCs/>
                <w:color w:val="FFFFFF"/>
                <w:sz w:val="27"/>
                <w:lang w:eastAsia="fi-FI"/>
              </w:rPr>
              <w:t xml:space="preserve"> 19</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3" style="width:0;height:1.5pt" o:hralign="center" o:hrstd="t" o:hr="t" fillcolor="#aca899" stroked="f"/>
              </w:pict>
            </w:r>
          </w:p>
        </w:tc>
      </w:tr>
      <w:tr w:rsidR="00EB0FBD" w:rsidRPr="00EB0FBD" w:rsidTr="00EB0FBD">
        <w:trPr>
          <w:trHeight w:val="4445"/>
          <w:tblCellSpacing w:w="0" w:type="dxa"/>
        </w:trPr>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095625" cy="4143375"/>
                  <wp:effectExtent l="19050" t="0" r="9525" b="0"/>
                  <wp:docPr id="273" name="Kuva 273" descr="http://jcring.free.fr/cultchanges/cultch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jcring.free.fr/cultchanges/cultchan19.jpg"/>
                          <pic:cNvPicPr>
                            <a:picLocks noChangeAspect="1" noChangeArrowheads="1"/>
                          </pic:cNvPicPr>
                        </pic:nvPicPr>
                        <pic:blipFill>
                          <a:blip r:embed="rId46" cstate="print"/>
                          <a:srcRect/>
                          <a:stretch>
                            <a:fillRect/>
                          </a:stretch>
                        </pic:blipFill>
                        <pic:spPr bwMode="auto">
                          <a:xfrm>
                            <a:off x="0" y="0"/>
                            <a:ext cx="3095625" cy="4143375"/>
                          </a:xfrm>
                          <a:prstGeom prst="rect">
                            <a:avLst/>
                          </a:prstGeom>
                          <a:noFill/>
                          <a:ln w="9525">
                            <a:noFill/>
                            <a:miter lim="800000"/>
                            <a:headEnd/>
                            <a:tailEnd/>
                          </a:ln>
                        </pic:spPr>
                      </pic:pic>
                    </a:graphicData>
                  </a:graphic>
                </wp:inline>
              </w:drawing>
            </w:r>
          </w:p>
        </w:tc>
        <w:tc>
          <w:tcPr>
            <w:tcW w:w="0" w:type="auto"/>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Now, pretending to free </w:t>
            </w:r>
            <w:proofErr w:type="gramStart"/>
            <w:r w:rsidRPr="00EB0FBD">
              <w:rPr>
                <w:rFonts w:ascii="Arial" w:eastAsia="Times New Roman" w:hAnsi="Arial" w:cs="Arial"/>
                <w:color w:val="FFFFFF"/>
                <w:sz w:val="20"/>
                <w:szCs w:val="20"/>
                <w:lang w:val="en-US" w:eastAsia="fi-FI"/>
              </w:rPr>
              <w:t>oneself</w:t>
            </w:r>
            <w:proofErr w:type="gramEnd"/>
            <w:r w:rsidRPr="00EB0FBD">
              <w:rPr>
                <w:rFonts w:ascii="Arial" w:eastAsia="Times New Roman" w:hAnsi="Arial" w:cs="Arial"/>
                <w:color w:val="FFFFFF"/>
                <w:sz w:val="20"/>
                <w:szCs w:val="20"/>
                <w:lang w:val="en-US" w:eastAsia="fi-FI"/>
              </w:rPr>
              <w:t xml:space="preserve"> from the climatic laws, modern man uses the most recent techniques </w:t>
            </w:r>
            <w:r w:rsidRPr="00EB0FBD">
              <w:rPr>
                <w:rFonts w:ascii="Arial" w:eastAsia="Times New Roman" w:hAnsi="Arial" w:cs="Arial"/>
                <w:color w:val="FFFFFF"/>
                <w:sz w:val="20"/>
                <w:szCs w:val="20"/>
                <w:lang w:eastAsia="fi-FI"/>
              </w:rPr>
              <w:t></w:t>
            </w:r>
            <w:r w:rsidRPr="00EB0FBD">
              <w:rPr>
                <w:rFonts w:ascii="Arial" w:eastAsia="Times New Roman" w:hAnsi="Arial" w:cs="Arial"/>
                <w:color w:val="FFFFFF"/>
                <w:sz w:val="20"/>
                <w:szCs w:val="20"/>
                <w:lang w:val="en-US" w:eastAsia="fi-FI"/>
              </w:rPr>
              <w:t xml:space="preserve"> financed by the oil manna </w:t>
            </w:r>
            <w:r w:rsidRPr="00EB0FBD">
              <w:rPr>
                <w:rFonts w:ascii="Arial" w:eastAsia="Times New Roman" w:hAnsi="Arial" w:cs="Arial"/>
                <w:color w:val="FFFFFF"/>
                <w:sz w:val="20"/>
                <w:szCs w:val="20"/>
                <w:lang w:eastAsia="fi-FI"/>
              </w:rPr>
              <w:t></w:t>
            </w:r>
            <w:r w:rsidRPr="00EB0FBD">
              <w:rPr>
                <w:rFonts w:ascii="Arial" w:eastAsia="Times New Roman" w:hAnsi="Arial" w:cs="Arial"/>
                <w:color w:val="FFFFFF"/>
                <w:sz w:val="20"/>
                <w:szCs w:val="20"/>
                <w:lang w:val="en-US" w:eastAsia="fi-FI"/>
              </w:rPr>
              <w:t xml:space="preserve"> to shape a large part of the Sahara just as he </w:t>
            </w:r>
            <w:proofErr w:type="spellStart"/>
            <w:r w:rsidRPr="00EB0FBD">
              <w:rPr>
                <w:rFonts w:ascii="Arial" w:eastAsia="Times New Roman" w:hAnsi="Arial" w:cs="Arial"/>
                <w:color w:val="FFFFFF"/>
                <w:sz w:val="20"/>
                <w:szCs w:val="20"/>
                <w:lang w:val="en-US" w:eastAsia="fi-FI"/>
              </w:rPr>
              <w:t>whishes</w:t>
            </w:r>
            <w:proofErr w:type="spellEnd"/>
            <w:r w:rsidRPr="00EB0FBD">
              <w:rPr>
                <w:rFonts w:ascii="Arial" w:eastAsia="Times New Roman" w:hAnsi="Arial" w:cs="Arial"/>
                <w:color w:val="FFFFFF"/>
                <w:sz w:val="20"/>
                <w:szCs w:val="20"/>
                <w:lang w:val="en-US" w:eastAsia="fi-FI"/>
              </w:rPr>
              <w:t xml:space="preserve">. Systematic exploitation of fossil water allows a seeming improvement of the landscapes, which artificially grow green again, particularly in </w:t>
            </w:r>
            <w:proofErr w:type="spellStart"/>
            <w:r w:rsidRPr="00EB0FBD">
              <w:rPr>
                <w:rFonts w:ascii="Arial" w:eastAsia="Times New Roman" w:hAnsi="Arial" w:cs="Arial"/>
                <w:color w:val="FFFFFF"/>
                <w:sz w:val="20"/>
                <w:szCs w:val="20"/>
                <w:lang w:val="en-US" w:eastAsia="fi-FI"/>
              </w:rPr>
              <w:t>Fezzân</w:t>
            </w:r>
            <w:proofErr w:type="spellEnd"/>
            <w:r w:rsidRPr="00EB0FBD">
              <w:rPr>
                <w:rFonts w:ascii="Arial" w:eastAsia="Times New Roman" w:hAnsi="Arial" w:cs="Arial"/>
                <w:color w:val="FFFFFF"/>
                <w:sz w:val="20"/>
                <w:szCs w:val="20"/>
                <w:lang w:val="en-US" w:eastAsia="fi-FI"/>
              </w:rPr>
              <w:t xml:space="preserve">. Now it could be appropriate to meditate </w:t>
            </w:r>
            <w:proofErr w:type="spellStart"/>
            <w:r w:rsidRPr="00EB0FBD">
              <w:rPr>
                <w:rFonts w:ascii="Arial" w:eastAsia="Times New Roman" w:hAnsi="Arial" w:cs="Arial"/>
                <w:color w:val="FFFFFF"/>
                <w:sz w:val="20"/>
                <w:szCs w:val="20"/>
                <w:lang w:val="en-US" w:eastAsia="fi-FI"/>
              </w:rPr>
              <w:t>Garamants</w:t>
            </w:r>
            <w:proofErr w:type="spellEnd"/>
            <w:r w:rsidRPr="00EB0FBD">
              <w:rPr>
                <w:rFonts w:ascii="Arial" w:eastAsia="Times New Roman" w:hAnsi="Arial" w:cs="Arial"/>
                <w:color w:val="FFFFFF"/>
                <w:sz w:val="20"/>
                <w:szCs w:val="20"/>
                <w:lang w:val="en-US" w:eastAsia="fi-FI"/>
              </w:rPr>
              <w:t xml:space="preserve">' posthumous lesson: thanks to the </w:t>
            </w:r>
            <w:proofErr w:type="spellStart"/>
            <w:r w:rsidRPr="00EB0FBD">
              <w:rPr>
                <w:rFonts w:ascii="Arial" w:eastAsia="Times New Roman" w:hAnsi="Arial" w:cs="Arial"/>
                <w:color w:val="FFFFFF"/>
                <w:sz w:val="20"/>
                <w:szCs w:val="20"/>
                <w:lang w:val="en-US" w:eastAsia="fi-FI"/>
              </w:rPr>
              <w:t>foggârât</w:t>
            </w:r>
            <w:proofErr w:type="spellEnd"/>
            <w:r w:rsidRPr="00EB0FBD">
              <w:rPr>
                <w:rFonts w:ascii="Arial" w:eastAsia="Times New Roman" w:hAnsi="Arial" w:cs="Arial"/>
                <w:color w:val="FFFFFF"/>
                <w:sz w:val="20"/>
                <w:szCs w:val="20"/>
                <w:lang w:val="en-US" w:eastAsia="fi-FI"/>
              </w:rPr>
              <w:t xml:space="preserve"> technique, they overexploited the </w:t>
            </w:r>
            <w:proofErr w:type="spellStart"/>
            <w:r w:rsidRPr="00EB0FBD">
              <w:rPr>
                <w:rFonts w:ascii="Arial" w:eastAsia="Times New Roman" w:hAnsi="Arial" w:cs="Arial"/>
                <w:color w:val="FFFFFF"/>
                <w:sz w:val="20"/>
                <w:szCs w:val="20"/>
                <w:lang w:val="en-US" w:eastAsia="fi-FI"/>
              </w:rPr>
              <w:t>Fezzanese</w:t>
            </w:r>
            <w:proofErr w:type="spellEnd"/>
            <w:r w:rsidRPr="00EB0FBD">
              <w:rPr>
                <w:rFonts w:ascii="Arial" w:eastAsia="Times New Roman" w:hAnsi="Arial" w:cs="Arial"/>
                <w:color w:val="FFFFFF"/>
                <w:sz w:val="20"/>
                <w:szCs w:val="20"/>
                <w:lang w:val="en-US" w:eastAsia="fi-FI"/>
              </w:rPr>
              <w:t xml:space="preserve"> Sahara, and built a powerful State</w:t>
            </w:r>
            <w:r w:rsidRPr="00EB0FBD">
              <w:rPr>
                <w:rFonts w:ascii="Arial" w:eastAsia="Times New Roman" w:hAnsi="Arial" w:cs="Arial"/>
                <w:color w:val="FFFFFF"/>
                <w:sz w:val="20"/>
                <w:szCs w:val="20"/>
                <w:lang w:eastAsia="fi-FI"/>
              </w:rPr>
              <w:t></w:t>
            </w:r>
            <w:proofErr w:type="gramStart"/>
            <w:r w:rsidRPr="00EB0FBD">
              <w:rPr>
                <w:rFonts w:ascii="Arial" w:eastAsia="Times New Roman" w:hAnsi="Arial" w:cs="Arial"/>
                <w:color w:val="FFFFFF"/>
                <w:sz w:val="20"/>
                <w:szCs w:val="20"/>
                <w:lang w:val="en-US" w:eastAsia="fi-FI"/>
              </w:rPr>
              <w:t>  but</w:t>
            </w:r>
            <w:proofErr w:type="gramEnd"/>
            <w:r w:rsidRPr="00EB0FBD">
              <w:rPr>
                <w:rFonts w:ascii="Arial" w:eastAsia="Times New Roman" w:hAnsi="Arial" w:cs="Arial"/>
                <w:color w:val="FFFFFF"/>
                <w:sz w:val="20"/>
                <w:szCs w:val="20"/>
                <w:lang w:val="en-US" w:eastAsia="fi-FI"/>
              </w:rPr>
              <w:t xml:space="preserve"> their needs soon exceeded the renewing capacities of their natural resources, and they were bound to disappear.</w:t>
            </w:r>
            <w:r w:rsidRPr="00EB0FBD">
              <w:rPr>
                <w:rFonts w:ascii="Times New Roman" w:eastAsia="Times New Roman" w:hAnsi="Times New Roman" w:cs="Times New Roman"/>
                <w:sz w:val="24"/>
                <w:szCs w:val="24"/>
                <w:lang w:val="en-US" w:eastAsia="fi-FI"/>
              </w:rPr>
              <w:t xml:space="preserve"> </w:t>
            </w:r>
          </w:p>
        </w:tc>
      </w:tr>
      <w:tr w:rsidR="00EB0FBD" w:rsidRPr="00EB0FBD" w:rsidTr="00EB0FBD">
        <w:trPr>
          <w:trHeight w:val="781"/>
          <w:tblCellSpacing w:w="0" w:type="dxa"/>
        </w:trPr>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74" name="Kuva 274" descr="PREVIOU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REVIOUS">
                            <a:hlinkClick r:id="rId43"/>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75" name="Kuva 27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76" name="Kuva 276" descr="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OME">
                            <a:hlinkClick r:id="rId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77" name="Kuva 27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78" name="Kuva 278" descr="NEX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EXT">
                            <a:hlinkClick r:id="rId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10124" w:type="dxa"/>
        <w:tblCellSpacing w:w="0" w:type="dxa"/>
        <w:shd w:val="clear" w:color="auto" w:fill="000033"/>
        <w:tblCellMar>
          <w:left w:w="0" w:type="dxa"/>
          <w:right w:w="0" w:type="dxa"/>
        </w:tblCellMar>
        <w:tblLook w:val="04A0"/>
      </w:tblPr>
      <w:tblGrid>
        <w:gridCol w:w="60"/>
        <w:gridCol w:w="2872"/>
        <w:gridCol w:w="116"/>
        <w:gridCol w:w="7076"/>
      </w:tblGrid>
      <w:tr w:rsidR="00EB0FBD" w:rsidRPr="00EB0FBD" w:rsidTr="00EB0FBD">
        <w:trPr>
          <w:trHeight w:val="747"/>
          <w:tblCellSpacing w:w="0" w:type="dxa"/>
        </w:trPr>
        <w:tc>
          <w:tcPr>
            <w:tcW w:w="0" w:type="auto"/>
            <w:gridSpan w:val="4"/>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Astronomical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factors</w:t>
            </w:r>
            <w:proofErr w:type="spellEnd"/>
            <w:r w:rsidRPr="00EB0FBD">
              <w:rPr>
                <w:rFonts w:ascii="Georgia" w:eastAsia="Times New Roman" w:hAnsi="Georgia" w:cs="Times New Roman"/>
                <w:b/>
                <w:bCs/>
                <w:i/>
                <w:iCs/>
                <w:color w:val="FFFFFF"/>
                <w:sz w:val="27"/>
                <w:lang w:eastAsia="fi-FI"/>
              </w:rPr>
              <w:t xml:space="preserve"> 1</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4" style="width:0;height:1.5pt" o:hralign="center" o:hrstd="t" o:hr="t" fillcolor="#aca899" stroked="f"/>
              </w:pict>
            </w:r>
          </w:p>
        </w:tc>
      </w:tr>
      <w:tr w:rsidR="00EB0FBD" w:rsidRPr="00EB0FBD" w:rsidTr="00EB0FBD">
        <w:trPr>
          <w:trHeight w:val="3594"/>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vMerge w:val="restart"/>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b/>
                <w:bCs/>
                <w:color w:val="FFFFFF"/>
                <w:sz w:val="24"/>
                <w:szCs w:val="24"/>
                <w:lang w:val="en-US" w:eastAsia="fi-FI"/>
              </w:rPr>
              <w:t>Climate change mechanisms</w:t>
            </w:r>
          </w:p>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Mechanical, </w:t>
            </w:r>
            <w:proofErr w:type="spellStart"/>
            <w:r w:rsidRPr="00EB0FBD">
              <w:rPr>
                <w:rFonts w:ascii="Arial" w:eastAsia="Times New Roman" w:hAnsi="Arial" w:cs="Arial"/>
                <w:color w:val="FFFFFF"/>
                <w:sz w:val="20"/>
                <w:szCs w:val="20"/>
                <w:lang w:val="en-US" w:eastAsia="fi-FI"/>
              </w:rPr>
              <w:t>thermodynamical</w:t>
            </w:r>
            <w:proofErr w:type="spellEnd"/>
            <w:r w:rsidRPr="00EB0FBD">
              <w:rPr>
                <w:rFonts w:ascii="Arial" w:eastAsia="Times New Roman" w:hAnsi="Arial" w:cs="Arial"/>
                <w:color w:val="FFFFFF"/>
                <w:sz w:val="20"/>
                <w:szCs w:val="20"/>
                <w:lang w:val="en-US" w:eastAsia="fi-FI"/>
              </w:rPr>
              <w:t>, biological and human factors combined through times to bring about the climatic changes whose main result is the present Saharan aridity.</w:t>
            </w:r>
            <w:r w:rsidRPr="00EB0FBD">
              <w:rPr>
                <w:rFonts w:ascii="Arial" w:eastAsia="Times New Roman" w:hAnsi="Arial" w:cs="Arial"/>
                <w:color w:val="FFFFFF"/>
                <w:sz w:val="20"/>
                <w:szCs w:val="20"/>
                <w:lang w:val="en-US" w:eastAsia="fi-FI"/>
              </w:rPr>
              <w:br/>
              <w:t xml:space="preserve">The most important of these factors are those stated by </w:t>
            </w:r>
            <w:proofErr w:type="spellStart"/>
            <w:r w:rsidRPr="00EB0FBD">
              <w:rPr>
                <w:rFonts w:ascii="Arial" w:eastAsia="Times New Roman" w:hAnsi="Arial" w:cs="Arial"/>
                <w:color w:val="FFFFFF"/>
                <w:sz w:val="20"/>
                <w:szCs w:val="20"/>
                <w:lang w:val="en-US" w:eastAsia="fi-FI"/>
              </w:rPr>
              <w:t>Milutin</w:t>
            </w:r>
            <w:proofErr w:type="spellEnd"/>
            <w:r w:rsidRPr="00EB0FBD">
              <w:rPr>
                <w:rFonts w:ascii="Arial" w:eastAsia="Times New Roman" w:hAnsi="Arial" w:cs="Arial"/>
                <w:color w:val="FFFFFF"/>
                <w:sz w:val="20"/>
                <w:szCs w:val="20"/>
                <w:lang w:val="en-US" w:eastAsia="fi-FI"/>
              </w:rPr>
              <w:t xml:space="preserve"> </w:t>
            </w:r>
            <w:proofErr w:type="spellStart"/>
            <w:r w:rsidRPr="00EB0FBD">
              <w:rPr>
                <w:rFonts w:ascii="Arial" w:eastAsia="Times New Roman" w:hAnsi="Arial" w:cs="Arial"/>
                <w:b/>
                <w:bCs/>
                <w:color w:val="FFFFFF"/>
                <w:sz w:val="20"/>
                <w:lang w:val="en-US" w:eastAsia="fi-FI"/>
              </w:rPr>
              <w:t>Milankovitch</w:t>
            </w:r>
            <w:proofErr w:type="spellEnd"/>
            <w:r w:rsidRPr="00EB0FBD">
              <w:rPr>
                <w:rFonts w:ascii="Arial" w:eastAsia="Times New Roman" w:hAnsi="Arial" w:cs="Arial"/>
                <w:color w:val="FFFFFF"/>
                <w:sz w:val="20"/>
                <w:szCs w:val="20"/>
                <w:lang w:val="en-US" w:eastAsia="fi-FI"/>
              </w:rPr>
              <w:t xml:space="preserve"> in his "</w:t>
            </w:r>
            <w:r w:rsidRPr="00EB0FBD">
              <w:rPr>
                <w:rFonts w:ascii="Arial" w:eastAsia="Times New Roman" w:hAnsi="Arial" w:cs="Arial"/>
                <w:b/>
                <w:bCs/>
                <w:color w:val="FFFFFF"/>
                <w:sz w:val="20"/>
                <w:lang w:val="en-US" w:eastAsia="fi-FI"/>
              </w:rPr>
              <w:t>astronomical theory</w:t>
            </w:r>
            <w:r w:rsidRPr="00EB0FBD">
              <w:rPr>
                <w:rFonts w:ascii="Arial" w:eastAsia="Times New Roman" w:hAnsi="Arial" w:cs="Arial"/>
                <w:color w:val="FFFFFF"/>
                <w:sz w:val="20"/>
                <w:szCs w:val="20"/>
                <w:lang w:val="en-US" w:eastAsia="fi-FI"/>
              </w:rPr>
              <w:t>" (</w:t>
            </w:r>
            <w:proofErr w:type="spellStart"/>
            <w:r w:rsidRPr="00EB0FBD">
              <w:rPr>
                <w:rFonts w:ascii="Arial" w:eastAsia="Times New Roman" w:hAnsi="Arial" w:cs="Arial"/>
                <w:color w:val="FFFFFF"/>
                <w:sz w:val="20"/>
                <w:szCs w:val="20"/>
                <w:lang w:val="en-US" w:eastAsia="fi-FI"/>
              </w:rPr>
              <w:t>Milankovitch</w:t>
            </w:r>
            <w:proofErr w:type="spellEnd"/>
            <w:r w:rsidRPr="00EB0FBD">
              <w:rPr>
                <w:rFonts w:ascii="Arial" w:eastAsia="Times New Roman" w:hAnsi="Arial" w:cs="Arial"/>
                <w:color w:val="FFFFFF"/>
                <w:sz w:val="20"/>
                <w:szCs w:val="20"/>
                <w:lang w:val="en-US" w:eastAsia="fi-FI"/>
              </w:rPr>
              <w:t xml:space="preserve"> 1920, 1941). This Serbian mathematician stated that, at a planetary scale, temporal and geographical climate variations are linked to </w:t>
            </w:r>
            <w:proofErr w:type="spellStart"/>
            <w:r w:rsidRPr="00EB0FBD">
              <w:rPr>
                <w:rFonts w:ascii="Arial" w:eastAsia="Times New Roman" w:hAnsi="Arial" w:cs="Arial"/>
                <w:color w:val="FFFFFF"/>
                <w:sz w:val="20"/>
                <w:szCs w:val="20"/>
                <w:lang w:val="en-US" w:eastAsia="fi-FI"/>
              </w:rPr>
              <w:t>insolation</w:t>
            </w:r>
            <w:proofErr w:type="spellEnd"/>
            <w:r w:rsidRPr="00EB0FBD">
              <w:rPr>
                <w:rFonts w:ascii="Arial" w:eastAsia="Times New Roman" w:hAnsi="Arial" w:cs="Arial"/>
                <w:color w:val="FFFFFF"/>
                <w:sz w:val="20"/>
                <w:szCs w:val="20"/>
                <w:lang w:val="en-US" w:eastAsia="fi-FI"/>
              </w:rPr>
              <w:t>, which fluctuates according to the position of the Earth to the Sun. The succession of the seasons is caused by the angle of the polar axis and by the annual ecliptic revolution, but the general succession of the glacial and interglacial periods (corresponding to arid and humid periods in the Sahara) positioned at much more considerable intervals, is caused by what could be called "</w:t>
            </w:r>
            <w:r w:rsidRPr="00EB0FBD">
              <w:rPr>
                <w:rFonts w:ascii="Arial" w:eastAsia="Times New Roman" w:hAnsi="Arial" w:cs="Arial"/>
                <w:b/>
                <w:bCs/>
                <w:color w:val="FFFFFF"/>
                <w:sz w:val="20"/>
                <w:lang w:val="en-US" w:eastAsia="fi-FI"/>
              </w:rPr>
              <w:t>astronomical seasons</w:t>
            </w:r>
            <w:r w:rsidRPr="00EB0FBD">
              <w:rPr>
                <w:rFonts w:ascii="Arial" w:eastAsia="Times New Roman" w:hAnsi="Arial" w:cs="Arial"/>
                <w:color w:val="FFFFFF"/>
                <w:sz w:val="20"/>
                <w:szCs w:val="20"/>
                <w:lang w:val="en-US" w:eastAsia="fi-FI"/>
              </w:rPr>
              <w:t>" linked to three main factors</w:t>
            </w:r>
            <w:proofErr w:type="gramStart"/>
            <w:r w:rsidRPr="00EB0FBD">
              <w:rPr>
                <w:rFonts w:ascii="Arial" w:eastAsia="Times New Roman" w:hAnsi="Arial" w:cs="Arial"/>
                <w:color w:val="FFFFFF"/>
                <w:sz w:val="20"/>
                <w:szCs w:val="20"/>
                <w:lang w:val="en-US" w:eastAsia="fi-FI"/>
              </w:rPr>
              <w:t>:</w:t>
            </w:r>
            <w:proofErr w:type="gramEnd"/>
            <w:r w:rsidRPr="00EB0FBD">
              <w:rPr>
                <w:rFonts w:ascii="Arial" w:eastAsia="Times New Roman" w:hAnsi="Arial" w:cs="Arial"/>
                <w:color w:val="FFFFFF"/>
                <w:sz w:val="20"/>
                <w:szCs w:val="20"/>
                <w:lang w:val="en-US" w:eastAsia="fi-FI"/>
              </w:rPr>
              <w:br/>
            </w:r>
            <w:r w:rsidRPr="00EB0FBD">
              <w:rPr>
                <w:rFonts w:ascii="Arial" w:eastAsia="Times New Roman" w:hAnsi="Arial" w:cs="Arial"/>
                <w:color w:val="FFFFFF"/>
                <w:sz w:val="20"/>
                <w:szCs w:val="20"/>
                <w:lang w:val="en-US" w:eastAsia="fi-FI"/>
              </w:rPr>
              <w:br/>
              <w:t>1 -variation in the eccentricity of the Earth orbit,</w:t>
            </w:r>
            <w:r w:rsidRPr="00EB0FBD">
              <w:rPr>
                <w:rFonts w:ascii="Arial" w:eastAsia="Times New Roman" w:hAnsi="Arial" w:cs="Arial"/>
                <w:color w:val="FFFFFF"/>
                <w:sz w:val="20"/>
                <w:szCs w:val="20"/>
                <w:lang w:val="en-US" w:eastAsia="fi-FI"/>
              </w:rPr>
              <w:br/>
              <w:t xml:space="preserve">2 -variation of the obliquity, </w:t>
            </w:r>
            <w:r w:rsidRPr="00EB0FBD">
              <w:rPr>
                <w:rFonts w:ascii="Arial" w:eastAsia="Times New Roman" w:hAnsi="Arial" w:cs="Arial"/>
                <w:color w:val="FFFFFF"/>
                <w:sz w:val="20"/>
                <w:szCs w:val="20"/>
                <w:lang w:val="en-US" w:eastAsia="fi-FI"/>
              </w:rPr>
              <w:br/>
              <w:t>3 -precession of the equinox.</w:t>
            </w:r>
            <w:r w:rsidRPr="00EB0FBD">
              <w:rPr>
                <w:rFonts w:ascii="Times New Roman" w:eastAsia="Times New Roman" w:hAnsi="Times New Roman" w:cs="Times New Roman"/>
                <w:sz w:val="24"/>
                <w:szCs w:val="24"/>
                <w:lang w:val="en-US" w:eastAsia="fi-FI"/>
              </w:rPr>
              <w:t xml:space="preserve"> </w:t>
            </w:r>
          </w:p>
        </w:tc>
        <w:tc>
          <w:tcPr>
            <w:tcW w:w="0" w:type="auto"/>
            <w:gridSpan w:val="2"/>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4276725" cy="2886075"/>
                  <wp:effectExtent l="19050" t="0" r="9525" b="0"/>
                  <wp:docPr id="288" name="Kuva 288" descr="http://jcring.free.fr/astrofacts/astrof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jcring.free.fr/astrofacts/astrofac01.jpg"/>
                          <pic:cNvPicPr>
                            <a:picLocks noChangeAspect="1" noChangeArrowheads="1"/>
                          </pic:cNvPicPr>
                        </pic:nvPicPr>
                        <pic:blipFill>
                          <a:blip r:embed="rId47" cstate="print"/>
                          <a:srcRect/>
                          <a:stretch>
                            <a:fillRect/>
                          </a:stretch>
                        </pic:blipFill>
                        <pic:spPr bwMode="auto">
                          <a:xfrm>
                            <a:off x="0" y="0"/>
                            <a:ext cx="4276725" cy="2886075"/>
                          </a:xfrm>
                          <a:prstGeom prst="rect">
                            <a:avLst/>
                          </a:prstGeom>
                          <a:noFill/>
                          <a:ln w="9525">
                            <a:noFill/>
                            <a:miter lim="800000"/>
                            <a:headEnd/>
                            <a:tailEnd/>
                          </a:ln>
                        </pic:spPr>
                      </pic:pic>
                    </a:graphicData>
                  </a:graphic>
                </wp:inline>
              </w:drawing>
            </w:r>
          </w:p>
        </w:tc>
      </w:tr>
      <w:tr w:rsidR="00EB0FBD" w:rsidRPr="00EB0FBD" w:rsidTr="00EB0FBD">
        <w:trPr>
          <w:trHeight w:val="795"/>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p>
        </w:tc>
        <w:tc>
          <w:tcPr>
            <w:tcW w:w="0" w:type="auto"/>
            <w:gridSpan w:val="2"/>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The tilt of Earth's axis in its annual orbit around the Sun causes the Northern and Southern hemispheres to lean directly toward and then away from the Sun at different times of the year. </w:t>
            </w:r>
          </w:p>
        </w:tc>
      </w:tr>
      <w:tr w:rsidR="00EB0FBD" w:rsidRPr="00EB0FBD" w:rsidTr="00EB0FBD">
        <w:trPr>
          <w:trHeight w:val="771"/>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r w:rsidRPr="00EB0FBD">
              <w:rPr>
                <w:rFonts w:ascii="Times New Roman" w:eastAsia="Times New Roman" w:hAnsi="Times New Roman" w:cs="Times New Roman"/>
                <w:sz w:val="24"/>
                <w:szCs w:val="24"/>
                <w:lang w:val="en-US" w:eastAsia="fi-FI"/>
              </w:rPr>
              <w:t> </w:t>
            </w:r>
          </w:p>
        </w:tc>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r w:rsidRPr="00EB0FBD">
              <w:rPr>
                <w:rFonts w:ascii="Times New Roman" w:eastAsia="Times New Roman" w:hAnsi="Times New Roman" w:cs="Times New Roman"/>
                <w:sz w:val="24"/>
                <w:szCs w:val="24"/>
                <w:lang w:val="en-US" w:eastAsia="fi-FI"/>
              </w:rPr>
              <w:t> </w:t>
            </w:r>
          </w:p>
        </w:tc>
        <w:tc>
          <w:tcPr>
            <w:tcW w:w="0" w:type="auto"/>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89" name="Kuva 289" descr="PREVIOU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REVIOUS">
                            <a:hlinkClick r:id="rId5"/>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90" name="Kuva 29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291" name="Kuva 291"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292" name="Kuva 29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293" name="Kuva 293" descr="NEX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NEXT">
                            <a:hlinkClick r:id="rId49"/>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522" w:type="dxa"/>
        <w:tblCellSpacing w:w="0" w:type="dxa"/>
        <w:shd w:val="clear" w:color="auto" w:fill="000033"/>
        <w:tblCellMar>
          <w:left w:w="0" w:type="dxa"/>
          <w:right w:w="0" w:type="dxa"/>
        </w:tblCellMar>
        <w:tblLook w:val="04A0"/>
      </w:tblPr>
      <w:tblGrid>
        <w:gridCol w:w="225"/>
        <w:gridCol w:w="9413"/>
      </w:tblGrid>
      <w:tr w:rsidR="00EB0FBD" w:rsidRPr="00EB0FBD" w:rsidTr="00EB0FBD">
        <w:trPr>
          <w:trHeight w:val="630"/>
          <w:tblCellSpacing w:w="0" w:type="dxa"/>
        </w:trPr>
        <w:tc>
          <w:tcPr>
            <w:tcW w:w="0" w:type="auto"/>
            <w:gridSpan w:val="2"/>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Astronomical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factors</w:t>
            </w:r>
            <w:proofErr w:type="spellEnd"/>
            <w:r w:rsidRPr="00EB0FBD">
              <w:rPr>
                <w:rFonts w:ascii="Georgia" w:eastAsia="Times New Roman" w:hAnsi="Georgia" w:cs="Times New Roman"/>
                <w:b/>
                <w:bCs/>
                <w:i/>
                <w:iCs/>
                <w:color w:val="FFFFFF"/>
                <w:sz w:val="27"/>
                <w:lang w:eastAsia="fi-FI"/>
              </w:rPr>
              <w:t xml:space="preserve"> 2</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5" style="width:0;height:1.5pt" o:hralign="center" o:hrstd="t" o:hr="t" fillcolor="#aca899" stroked="f"/>
              </w:pict>
            </w:r>
          </w:p>
        </w:tc>
      </w:tr>
      <w:tr w:rsidR="00EB0FBD" w:rsidRPr="00EB0FBD" w:rsidTr="00EB0FBD">
        <w:trPr>
          <w:trHeight w:val="390"/>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EB0FBD">
              <w:rPr>
                <w:rFonts w:ascii="Arial" w:eastAsia="Times New Roman" w:hAnsi="Arial" w:cs="Arial"/>
                <w:b/>
                <w:bCs/>
                <w:color w:val="FFFFFF"/>
                <w:sz w:val="24"/>
                <w:szCs w:val="24"/>
                <w:lang w:eastAsia="fi-FI"/>
              </w:rPr>
              <w:t xml:space="preserve">1 - </w:t>
            </w:r>
            <w:proofErr w:type="spellStart"/>
            <w:r w:rsidRPr="00EB0FBD">
              <w:rPr>
                <w:rFonts w:ascii="Arial" w:eastAsia="Times New Roman" w:hAnsi="Arial" w:cs="Arial"/>
                <w:b/>
                <w:bCs/>
                <w:color w:val="FFFFFF"/>
                <w:sz w:val="24"/>
                <w:szCs w:val="24"/>
                <w:lang w:eastAsia="fi-FI"/>
              </w:rPr>
              <w:t>Variation</w:t>
            </w:r>
            <w:proofErr w:type="spellEnd"/>
            <w:r w:rsidRPr="00EB0FBD">
              <w:rPr>
                <w:rFonts w:ascii="Arial" w:eastAsia="Times New Roman" w:hAnsi="Arial" w:cs="Arial"/>
                <w:b/>
                <w:bCs/>
                <w:color w:val="FFFFFF"/>
                <w:sz w:val="24"/>
                <w:szCs w:val="24"/>
                <w:lang w:eastAsia="fi-FI"/>
              </w:rPr>
              <w:t xml:space="preserve"> of the </w:t>
            </w:r>
            <w:proofErr w:type="spellStart"/>
            <w:r w:rsidRPr="00EB0FBD">
              <w:rPr>
                <w:rFonts w:ascii="Arial" w:eastAsia="Times New Roman" w:hAnsi="Arial" w:cs="Arial"/>
                <w:b/>
                <w:bCs/>
                <w:color w:val="FFFFFF"/>
                <w:sz w:val="24"/>
                <w:szCs w:val="24"/>
                <w:lang w:eastAsia="fi-FI"/>
              </w:rPr>
              <w:t>obliquity</w:t>
            </w:r>
            <w:proofErr w:type="spellEnd"/>
          </w:p>
        </w:tc>
      </w:tr>
      <w:tr w:rsidR="00EB0FBD" w:rsidRPr="00EB0FBD" w:rsidTr="00EB0FBD">
        <w:trPr>
          <w:trHeight w:val="2642"/>
          <w:tblCellSpacing w:w="0" w:type="dxa"/>
        </w:trPr>
        <w:tc>
          <w:tcPr>
            <w:tcW w:w="0" w:type="auto"/>
            <w:gridSpan w:val="2"/>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7419975" cy="2428875"/>
                  <wp:effectExtent l="19050" t="0" r="9525" b="0"/>
                  <wp:docPr id="303" name="Kuva 303" descr="http://jcring.free.fr/astrofacts/astrofa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jcring.free.fr/astrofacts/astrofac02.jpg"/>
                          <pic:cNvPicPr>
                            <a:picLocks noChangeAspect="1" noChangeArrowheads="1"/>
                          </pic:cNvPicPr>
                        </pic:nvPicPr>
                        <pic:blipFill>
                          <a:blip r:embed="rId50" cstate="print"/>
                          <a:srcRect/>
                          <a:stretch>
                            <a:fillRect/>
                          </a:stretch>
                        </pic:blipFill>
                        <pic:spPr bwMode="auto">
                          <a:xfrm>
                            <a:off x="0" y="0"/>
                            <a:ext cx="7419975" cy="2428875"/>
                          </a:xfrm>
                          <a:prstGeom prst="rect">
                            <a:avLst/>
                          </a:prstGeom>
                          <a:noFill/>
                          <a:ln w="9525">
                            <a:noFill/>
                            <a:miter lim="800000"/>
                            <a:headEnd/>
                            <a:tailEnd/>
                          </a:ln>
                        </pic:spPr>
                      </pic:pic>
                    </a:graphicData>
                  </a:graphic>
                </wp:inline>
              </w:drawing>
            </w:r>
          </w:p>
        </w:tc>
      </w:tr>
      <w:tr w:rsidR="00EB0FBD" w:rsidRPr="00EB0FBD" w:rsidTr="00EB0FBD">
        <w:trPr>
          <w:trHeight w:val="671"/>
          <w:tblCellSpacing w:w="0" w:type="dxa"/>
        </w:trPr>
        <w:tc>
          <w:tcPr>
            <w:tcW w:w="0" w:type="auto"/>
            <w:gridSpan w:val="2"/>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The Earth revolves around the Sun in a plane called "ecliptic plane", and the polar axis forms an angle of 23°27' to this plane.</w:t>
            </w:r>
          </w:p>
        </w:tc>
      </w:tr>
      <w:tr w:rsidR="00EB0FBD" w:rsidRPr="00EB0FBD" w:rsidTr="00EB0FBD">
        <w:trPr>
          <w:trHeight w:val="650"/>
          <w:tblCellSpacing w:w="0" w:type="dxa"/>
        </w:trPr>
        <w:tc>
          <w:tcPr>
            <w:tcW w:w="0" w:type="auto"/>
            <w:gridSpan w:val="2"/>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04" name="Kuva 304" descr="PREVIOU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REVIOUS">
                            <a:hlinkClick r:id="rId48"/>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05" name="Kuva 30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306" name="Kuva 306"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07" name="Kuva 30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08" name="Kuva 308" descr="NEX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EXT">
                            <a:hlinkClick r:id="rId51"/>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869" w:type="dxa"/>
        <w:tblCellSpacing w:w="0" w:type="dxa"/>
        <w:shd w:val="clear" w:color="auto" w:fill="000033"/>
        <w:tblCellMar>
          <w:left w:w="0" w:type="dxa"/>
          <w:right w:w="0" w:type="dxa"/>
        </w:tblCellMar>
        <w:tblLook w:val="04A0"/>
      </w:tblPr>
      <w:tblGrid>
        <w:gridCol w:w="60"/>
        <w:gridCol w:w="5549"/>
        <w:gridCol w:w="4260"/>
      </w:tblGrid>
      <w:tr w:rsidR="00EB0FBD" w:rsidRPr="00EB0FBD" w:rsidTr="00EB0FBD">
        <w:trPr>
          <w:trHeight w:val="770"/>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Astronomical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factors</w:t>
            </w:r>
            <w:proofErr w:type="spellEnd"/>
            <w:r w:rsidRPr="00EB0FBD">
              <w:rPr>
                <w:rFonts w:ascii="Georgia" w:eastAsia="Times New Roman" w:hAnsi="Georgia" w:cs="Times New Roman"/>
                <w:b/>
                <w:bCs/>
                <w:i/>
                <w:iCs/>
                <w:color w:val="FFFFFF"/>
                <w:sz w:val="27"/>
                <w:lang w:eastAsia="fi-FI"/>
              </w:rPr>
              <w:t xml:space="preserve"> 3</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6" style="width:0;height:1.5pt" o:hralign="center" o:hrstd="t" o:hr="t" fillcolor="#aca899" stroked="f"/>
              </w:pict>
            </w:r>
          </w:p>
        </w:tc>
      </w:tr>
      <w:tr w:rsidR="00EB0FBD" w:rsidRPr="00EB0FBD" w:rsidTr="00EB0FBD">
        <w:trPr>
          <w:trHeight w:val="477"/>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EB0FBD">
              <w:rPr>
                <w:rFonts w:ascii="Arial" w:eastAsia="Times New Roman" w:hAnsi="Arial" w:cs="Arial"/>
                <w:b/>
                <w:bCs/>
                <w:color w:val="FFFFFF"/>
                <w:sz w:val="24"/>
                <w:szCs w:val="24"/>
                <w:lang w:eastAsia="fi-FI"/>
              </w:rPr>
              <w:t xml:space="preserve">2 - </w:t>
            </w:r>
            <w:proofErr w:type="spellStart"/>
            <w:r w:rsidRPr="00EB0FBD">
              <w:rPr>
                <w:rFonts w:ascii="Arial" w:eastAsia="Times New Roman" w:hAnsi="Arial" w:cs="Arial"/>
                <w:b/>
                <w:bCs/>
                <w:color w:val="FFFFFF"/>
                <w:sz w:val="24"/>
                <w:szCs w:val="24"/>
                <w:lang w:eastAsia="fi-FI"/>
              </w:rPr>
              <w:t>Precession</w:t>
            </w:r>
            <w:proofErr w:type="spellEnd"/>
            <w:r w:rsidRPr="00EB0FBD">
              <w:rPr>
                <w:rFonts w:ascii="Arial" w:eastAsia="Times New Roman" w:hAnsi="Arial" w:cs="Arial"/>
                <w:b/>
                <w:bCs/>
                <w:color w:val="FFFFFF"/>
                <w:sz w:val="24"/>
                <w:szCs w:val="24"/>
                <w:lang w:eastAsia="fi-FI"/>
              </w:rPr>
              <w:t xml:space="preserve"> of the </w:t>
            </w:r>
            <w:proofErr w:type="spellStart"/>
            <w:r w:rsidRPr="00EB0FBD">
              <w:rPr>
                <w:rFonts w:ascii="Arial" w:eastAsia="Times New Roman" w:hAnsi="Arial" w:cs="Arial"/>
                <w:b/>
                <w:bCs/>
                <w:color w:val="FFFFFF"/>
                <w:sz w:val="24"/>
                <w:szCs w:val="24"/>
                <w:lang w:eastAsia="fi-FI"/>
              </w:rPr>
              <w:t>Equinoxes</w:t>
            </w:r>
            <w:proofErr w:type="spellEnd"/>
          </w:p>
        </w:tc>
        <w:tc>
          <w:tcPr>
            <w:tcW w:w="0" w:type="auto"/>
            <w:vMerge w:val="restart"/>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2686050" cy="3457575"/>
                  <wp:effectExtent l="19050" t="0" r="0" b="0"/>
                  <wp:docPr id="319" name="Kuva 319" descr="http://jcring.free.fr/astrofacts/astrofa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jcring.free.fr/astrofacts/astrofac03.jpg"/>
                          <pic:cNvPicPr>
                            <a:picLocks noChangeAspect="1" noChangeArrowheads="1"/>
                          </pic:cNvPicPr>
                        </pic:nvPicPr>
                        <pic:blipFill>
                          <a:blip r:embed="rId52" cstate="print"/>
                          <a:srcRect/>
                          <a:stretch>
                            <a:fillRect/>
                          </a:stretch>
                        </pic:blipFill>
                        <pic:spPr bwMode="auto">
                          <a:xfrm>
                            <a:off x="0" y="0"/>
                            <a:ext cx="2686050" cy="3457575"/>
                          </a:xfrm>
                          <a:prstGeom prst="rect">
                            <a:avLst/>
                          </a:prstGeom>
                          <a:noFill/>
                          <a:ln w="9525">
                            <a:noFill/>
                            <a:miter lim="800000"/>
                            <a:headEnd/>
                            <a:tailEnd/>
                          </a:ln>
                        </pic:spPr>
                      </pic:pic>
                    </a:graphicData>
                  </a:graphic>
                </wp:inline>
              </w:drawing>
            </w:r>
          </w:p>
        </w:tc>
      </w:tr>
      <w:tr w:rsidR="00EB0FBD" w:rsidRPr="00EB0FBD" w:rsidTr="00EB0FBD">
        <w:trPr>
          <w:trHeight w:val="4046"/>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Now, these two factors are not constant, and due to Moon's and Sun's attraction, the polar axis slowly describes a cone, following a movement called "astronomical precession".</w:t>
            </w:r>
            <w:r w:rsidRPr="00EB0FBD">
              <w:rPr>
                <w:rFonts w:ascii="Arial" w:eastAsia="Times New Roman" w:hAnsi="Arial" w:cs="Arial"/>
                <w:color w:val="FFFFFF"/>
                <w:sz w:val="20"/>
                <w:szCs w:val="20"/>
                <w:lang w:val="en-US" w:eastAsia="fi-FI"/>
              </w:rPr>
              <w:br/>
            </w:r>
            <w:r w:rsidRPr="00EB0FBD">
              <w:rPr>
                <w:rFonts w:ascii="Arial" w:eastAsia="Times New Roman" w:hAnsi="Arial" w:cs="Arial"/>
                <w:color w:val="FFFFFF"/>
                <w:sz w:val="20"/>
                <w:szCs w:val="20"/>
                <w:lang w:val="en-US" w:eastAsia="fi-FI"/>
              </w:rPr>
              <w:br/>
              <w:t xml:space="preserve">In addition to its rapid (daily) rotational spin and its slower (yearly) revolution around the Sun, </w:t>
            </w:r>
            <w:r w:rsidRPr="00EB0FBD">
              <w:rPr>
                <w:rFonts w:ascii="Arial" w:eastAsia="Times New Roman" w:hAnsi="Arial" w:cs="Arial"/>
                <w:color w:val="FFFFFF"/>
                <w:sz w:val="20"/>
                <w:szCs w:val="20"/>
                <w:lang w:val="en-US" w:eastAsia="fi-FI"/>
              </w:rPr>
              <w:br/>
              <w:t>Earth wobbles slowly like a top, with a full wobble every 25.700 years.</w:t>
            </w:r>
          </w:p>
        </w:tc>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r>
      <w:tr w:rsidR="00EB0FBD" w:rsidRPr="00EB0FBD" w:rsidTr="00EB0FBD">
        <w:trPr>
          <w:trHeight w:val="795"/>
          <w:tblCellSpacing w:w="0" w:type="dxa"/>
        </w:trPr>
        <w:tc>
          <w:tcPr>
            <w:tcW w:w="0" w:type="auto"/>
            <w:gridSpan w:val="3"/>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20" name="Kuva 320" descr="PREVIOU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REVIOUS">
                            <a:hlinkClick r:id="rId49"/>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21" name="Kuva 321"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322" name="Kuva 322"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23" name="Kuva 323"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24" name="Kuva 324" descr="NEX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NEXT">
                            <a:hlinkClick r:id="rId53"/>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808" w:type="dxa"/>
        <w:tblCellSpacing w:w="0" w:type="dxa"/>
        <w:shd w:val="clear" w:color="auto" w:fill="000033"/>
        <w:tblCellMar>
          <w:left w:w="0" w:type="dxa"/>
          <w:right w:w="0" w:type="dxa"/>
        </w:tblCellMar>
        <w:tblLook w:val="04A0"/>
      </w:tblPr>
      <w:tblGrid>
        <w:gridCol w:w="60"/>
        <w:gridCol w:w="3358"/>
        <w:gridCol w:w="6390"/>
      </w:tblGrid>
      <w:tr w:rsidR="00EB0FBD" w:rsidRPr="00EB0FBD" w:rsidTr="00EB0FBD">
        <w:trPr>
          <w:trHeight w:val="797"/>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Astronomical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factors</w:t>
            </w:r>
            <w:proofErr w:type="spellEnd"/>
            <w:r w:rsidRPr="00EB0FBD">
              <w:rPr>
                <w:rFonts w:ascii="Georgia" w:eastAsia="Times New Roman" w:hAnsi="Georgia" w:cs="Times New Roman"/>
                <w:b/>
                <w:bCs/>
                <w:i/>
                <w:iCs/>
                <w:color w:val="FFFFFF"/>
                <w:sz w:val="27"/>
                <w:lang w:eastAsia="fi-FI"/>
              </w:rPr>
              <w:t xml:space="preserve"> 4</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7" style="width:0;height:1.5pt" o:hralign="center" o:hrstd="t" o:hr="t" fillcolor="#aca899" stroked="f"/>
              </w:pict>
            </w:r>
          </w:p>
        </w:tc>
      </w:tr>
      <w:tr w:rsidR="00EB0FBD" w:rsidRPr="00EB0FBD" w:rsidTr="00EB0FBD">
        <w:trPr>
          <w:trHeight w:val="493"/>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EB0FBD">
              <w:rPr>
                <w:rFonts w:ascii="Arial" w:eastAsia="Times New Roman" w:hAnsi="Arial" w:cs="Arial"/>
                <w:b/>
                <w:bCs/>
                <w:color w:val="FFFFFF"/>
                <w:sz w:val="24"/>
                <w:szCs w:val="24"/>
                <w:lang w:eastAsia="fi-FI"/>
              </w:rPr>
              <w:t xml:space="preserve">3 - </w:t>
            </w:r>
            <w:proofErr w:type="spellStart"/>
            <w:r w:rsidRPr="00EB0FBD">
              <w:rPr>
                <w:rFonts w:ascii="Arial" w:eastAsia="Times New Roman" w:hAnsi="Arial" w:cs="Arial"/>
                <w:b/>
                <w:bCs/>
                <w:color w:val="FFFFFF"/>
                <w:sz w:val="24"/>
                <w:szCs w:val="24"/>
                <w:lang w:eastAsia="fi-FI"/>
              </w:rPr>
              <w:t>Variation</w:t>
            </w:r>
            <w:proofErr w:type="spellEnd"/>
            <w:r w:rsidRPr="00EB0FBD">
              <w:rPr>
                <w:rFonts w:ascii="Arial" w:eastAsia="Times New Roman" w:hAnsi="Arial" w:cs="Arial"/>
                <w:b/>
                <w:bCs/>
                <w:color w:val="FFFFFF"/>
                <w:sz w:val="24"/>
                <w:szCs w:val="24"/>
                <w:lang w:eastAsia="fi-FI"/>
              </w:rPr>
              <w:t xml:space="preserve"> in the </w:t>
            </w:r>
            <w:proofErr w:type="spellStart"/>
            <w:r w:rsidRPr="00EB0FBD">
              <w:rPr>
                <w:rFonts w:ascii="Arial" w:eastAsia="Times New Roman" w:hAnsi="Arial" w:cs="Arial"/>
                <w:b/>
                <w:bCs/>
                <w:color w:val="FFFFFF"/>
                <w:sz w:val="24"/>
                <w:szCs w:val="24"/>
                <w:lang w:eastAsia="fi-FI"/>
              </w:rPr>
              <w:t>excentricity</w:t>
            </w:r>
            <w:proofErr w:type="spellEnd"/>
          </w:p>
        </w:tc>
        <w:tc>
          <w:tcPr>
            <w:tcW w:w="0" w:type="auto"/>
            <w:vMerge w:val="restart"/>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4038600" cy="3457575"/>
                  <wp:effectExtent l="19050" t="0" r="0" b="0"/>
                  <wp:docPr id="334" name="Kuva 334" descr="http://jcring.free.fr/astrofacts/astrofa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jcring.free.fr/astrofacts/astrofac04.jpg"/>
                          <pic:cNvPicPr>
                            <a:picLocks noChangeAspect="1" noChangeArrowheads="1"/>
                          </pic:cNvPicPr>
                        </pic:nvPicPr>
                        <pic:blipFill>
                          <a:blip r:embed="rId54" cstate="print"/>
                          <a:srcRect/>
                          <a:stretch>
                            <a:fillRect/>
                          </a:stretch>
                        </pic:blipFill>
                        <pic:spPr bwMode="auto">
                          <a:xfrm>
                            <a:off x="0" y="0"/>
                            <a:ext cx="4038600" cy="3457575"/>
                          </a:xfrm>
                          <a:prstGeom prst="rect">
                            <a:avLst/>
                          </a:prstGeom>
                          <a:noFill/>
                          <a:ln w="9525">
                            <a:noFill/>
                            <a:miter lim="800000"/>
                            <a:headEnd/>
                            <a:tailEnd/>
                          </a:ln>
                        </pic:spPr>
                      </pic:pic>
                    </a:graphicData>
                  </a:graphic>
                </wp:inline>
              </w:drawing>
            </w:r>
          </w:p>
        </w:tc>
      </w:tr>
      <w:tr w:rsidR="00EB0FBD" w:rsidRPr="00EB0FBD" w:rsidTr="00EB0FBD">
        <w:trPr>
          <w:trHeight w:val="4186"/>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after="0" w:line="240" w:lineRule="auto"/>
              <w:rPr>
                <w:rFonts w:ascii="Arial" w:eastAsia="Times New Roman" w:hAnsi="Arial" w:cs="Arial"/>
                <w:sz w:val="24"/>
                <w:szCs w:val="24"/>
                <w:lang w:val="en-US" w:eastAsia="fi-FI"/>
              </w:rPr>
            </w:pPr>
            <w:r w:rsidRPr="00EB0FBD">
              <w:rPr>
                <w:rFonts w:ascii="Arial" w:eastAsia="Times New Roman" w:hAnsi="Arial" w:cs="Arial"/>
                <w:color w:val="FFFFFF"/>
                <w:sz w:val="20"/>
                <w:szCs w:val="20"/>
                <w:lang w:val="en-US" w:eastAsia="fi-FI"/>
              </w:rPr>
              <w:t xml:space="preserve">This obliquity and the fact that the Earth describes an elliptic (and not circular) orbit have an influence on the interception of Sun's radiation by the Earth, a fact which explains that seasons do exist. </w:t>
            </w:r>
          </w:p>
          <w:p w:rsidR="00EB0FBD" w:rsidRPr="00EB0FBD" w:rsidRDefault="00EB0FBD" w:rsidP="00EB0FBD">
            <w:pPr>
              <w:spacing w:before="100" w:beforeAutospacing="1" w:after="100" w:afterAutospacing="1" w:line="240" w:lineRule="auto"/>
              <w:rPr>
                <w:rFonts w:ascii="Arial" w:eastAsia="Times New Roman" w:hAnsi="Arial" w:cs="Arial"/>
                <w:sz w:val="24"/>
                <w:szCs w:val="24"/>
                <w:lang w:val="en-US" w:eastAsia="fi-FI"/>
              </w:rPr>
            </w:pPr>
            <w:r w:rsidRPr="00EB0FBD">
              <w:rPr>
                <w:rFonts w:ascii="Arial" w:eastAsia="Times New Roman" w:hAnsi="Arial" w:cs="Arial"/>
                <w:color w:val="FFFFFF"/>
                <w:sz w:val="20"/>
                <w:szCs w:val="20"/>
                <w:lang w:val="en-US" w:eastAsia="fi-FI"/>
              </w:rPr>
              <w:t>Earth</w:t>
            </w:r>
            <w:r w:rsidRPr="00EB0FBD">
              <w:rPr>
                <w:rFonts w:ascii="Arial" w:eastAsia="Times New Roman" w:hAnsi="Arial" w:cs="Arial"/>
                <w:color w:val="FFFFFF"/>
                <w:sz w:val="20"/>
                <w:szCs w:val="20"/>
                <w:lang w:eastAsia="fi-FI"/>
              </w:rPr>
              <w:t></w:t>
            </w:r>
            <w:r w:rsidRPr="00EB0FBD">
              <w:rPr>
                <w:rFonts w:ascii="Arial" w:eastAsia="Times New Roman" w:hAnsi="Arial" w:cs="Arial"/>
                <w:color w:val="FFFFFF"/>
                <w:sz w:val="20"/>
                <w:szCs w:val="20"/>
                <w:lang w:val="en-US" w:eastAsia="fi-FI"/>
              </w:rPr>
              <w:t xml:space="preserve">s orbit around the Sun is slightly elliptical. Aphelion is currently reached on July </w:t>
            </w:r>
            <w:proofErr w:type="gramStart"/>
            <w:r w:rsidRPr="00EB0FBD">
              <w:rPr>
                <w:rFonts w:ascii="Arial" w:eastAsia="Times New Roman" w:hAnsi="Arial" w:cs="Arial"/>
                <w:color w:val="FFFFFF"/>
                <w:sz w:val="20"/>
                <w:szCs w:val="20"/>
                <w:lang w:val="en-US" w:eastAsia="fi-FI"/>
              </w:rPr>
              <w:t>5,</w:t>
            </w:r>
            <w:proofErr w:type="gramEnd"/>
            <w:r w:rsidRPr="00EB0FBD">
              <w:rPr>
                <w:rFonts w:ascii="Arial" w:eastAsia="Times New Roman" w:hAnsi="Arial" w:cs="Arial"/>
                <w:color w:val="FFFFFF"/>
                <w:sz w:val="20"/>
                <w:szCs w:val="20"/>
                <w:lang w:val="en-US" w:eastAsia="fi-FI"/>
              </w:rPr>
              <w:t xml:space="preserve"> and Perihelion on January.</w:t>
            </w:r>
          </w:p>
        </w:tc>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r>
      <w:tr w:rsidR="00EB0FBD" w:rsidRPr="00EB0FBD" w:rsidTr="00EB0FBD">
        <w:trPr>
          <w:trHeight w:val="822"/>
          <w:tblCellSpacing w:w="0" w:type="dxa"/>
        </w:trPr>
        <w:tc>
          <w:tcPr>
            <w:tcW w:w="0" w:type="auto"/>
            <w:gridSpan w:val="3"/>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35" name="Kuva 335" descr="PREVIOU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REVIOUS">
                            <a:hlinkClick r:id="rId51"/>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36" name="Kuva 336"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337" name="Kuva 337"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38" name="Kuva 338"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39" name="Kuva 339" descr="NEX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NEXT">
                            <a:hlinkClick r:id="rId5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EB0FBD" w:rsidRDefault="00EB0FBD" w:rsidP="002D24F4">
      <w:pPr>
        <w:tabs>
          <w:tab w:val="left" w:pos="1875"/>
        </w:tabs>
      </w:pPr>
    </w:p>
    <w:p w:rsidR="00EB0FBD" w:rsidRDefault="00EB0FBD">
      <w:r>
        <w:br w:type="page"/>
      </w:r>
    </w:p>
    <w:tbl>
      <w:tblPr>
        <w:tblW w:w="9958" w:type="dxa"/>
        <w:tblCellSpacing w:w="0" w:type="dxa"/>
        <w:shd w:val="clear" w:color="auto" w:fill="000033"/>
        <w:tblCellMar>
          <w:left w:w="0" w:type="dxa"/>
          <w:right w:w="0" w:type="dxa"/>
        </w:tblCellMar>
        <w:tblLook w:val="04A0"/>
      </w:tblPr>
      <w:tblGrid>
        <w:gridCol w:w="60"/>
        <w:gridCol w:w="6058"/>
        <w:gridCol w:w="3840"/>
      </w:tblGrid>
      <w:tr w:rsidR="00EB0FBD" w:rsidRPr="00EB0FBD" w:rsidTr="00EB0FBD">
        <w:trPr>
          <w:trHeight w:val="810"/>
          <w:tblCellSpacing w:w="0" w:type="dxa"/>
        </w:trPr>
        <w:tc>
          <w:tcPr>
            <w:tcW w:w="0" w:type="auto"/>
            <w:gridSpan w:val="3"/>
            <w:shd w:val="clear" w:color="auto" w:fill="000033"/>
            <w:vAlign w:val="center"/>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proofErr w:type="spellStart"/>
            <w:r w:rsidRPr="00EB0FBD">
              <w:rPr>
                <w:rFonts w:ascii="Georgia" w:eastAsia="Times New Roman" w:hAnsi="Georgia" w:cs="Times New Roman"/>
                <w:b/>
                <w:bCs/>
                <w:i/>
                <w:iCs/>
                <w:color w:val="FFFFFF"/>
                <w:sz w:val="27"/>
                <w:lang w:eastAsia="fi-FI"/>
              </w:rPr>
              <w:lastRenderedPageBreak/>
              <w:t>Astronomical</w:t>
            </w:r>
            <w:proofErr w:type="spellEnd"/>
            <w:r w:rsidRPr="00EB0FBD">
              <w:rPr>
                <w:rFonts w:ascii="Georgia" w:eastAsia="Times New Roman" w:hAnsi="Georgia" w:cs="Times New Roman"/>
                <w:b/>
                <w:bCs/>
                <w:i/>
                <w:iCs/>
                <w:color w:val="FFFFFF"/>
                <w:sz w:val="27"/>
                <w:lang w:eastAsia="fi-FI"/>
              </w:rPr>
              <w:t xml:space="preserve"> </w:t>
            </w:r>
            <w:proofErr w:type="spellStart"/>
            <w:r w:rsidRPr="00EB0FBD">
              <w:rPr>
                <w:rFonts w:ascii="Georgia" w:eastAsia="Times New Roman" w:hAnsi="Georgia" w:cs="Times New Roman"/>
                <w:b/>
                <w:bCs/>
                <w:i/>
                <w:iCs/>
                <w:color w:val="FFFFFF"/>
                <w:sz w:val="27"/>
                <w:lang w:eastAsia="fi-FI"/>
              </w:rPr>
              <w:t>factors</w:t>
            </w:r>
            <w:proofErr w:type="spellEnd"/>
            <w:r w:rsidRPr="00EB0FBD">
              <w:rPr>
                <w:rFonts w:ascii="Georgia" w:eastAsia="Times New Roman" w:hAnsi="Georgia" w:cs="Times New Roman"/>
                <w:b/>
                <w:bCs/>
                <w:i/>
                <w:iCs/>
                <w:color w:val="FFFFFF"/>
                <w:sz w:val="27"/>
                <w:lang w:eastAsia="fi-FI"/>
              </w:rPr>
              <w:t xml:space="preserve"> 5</w:t>
            </w:r>
            <w:r w:rsidRPr="00EB0FBD">
              <w:rPr>
                <w:rFonts w:ascii="Times New Roman" w:eastAsia="Times New Roman" w:hAnsi="Times New Roman" w:cs="Times New Roman"/>
                <w:sz w:val="24"/>
                <w:szCs w:val="24"/>
                <w:lang w:eastAsia="fi-FI"/>
              </w:rPr>
              <w:t xml:space="preserve"> </w:t>
            </w:r>
          </w:p>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pict>
                <v:rect id="_x0000_i1048" style="width:0;height:1.5pt" o:hralign="center" o:hrstd="t" o:hr="t" fillcolor="#aca899" stroked="f"/>
              </w:pict>
            </w:r>
          </w:p>
        </w:tc>
      </w:tr>
      <w:tr w:rsidR="00EB0FBD" w:rsidRPr="00EB0FBD" w:rsidTr="00EB0FBD">
        <w:trPr>
          <w:trHeight w:val="501"/>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EB0FBD">
              <w:rPr>
                <w:rFonts w:ascii="Arial" w:eastAsia="Times New Roman" w:hAnsi="Arial" w:cs="Arial"/>
                <w:b/>
                <w:bCs/>
                <w:color w:val="FFFFFF"/>
                <w:sz w:val="24"/>
                <w:szCs w:val="24"/>
                <w:lang w:eastAsia="fi-FI"/>
              </w:rPr>
              <w:t xml:space="preserve">3 - </w:t>
            </w:r>
            <w:proofErr w:type="spellStart"/>
            <w:r w:rsidRPr="00EB0FBD">
              <w:rPr>
                <w:rFonts w:ascii="Arial" w:eastAsia="Times New Roman" w:hAnsi="Arial" w:cs="Arial"/>
                <w:b/>
                <w:bCs/>
                <w:color w:val="FFFFFF"/>
                <w:sz w:val="24"/>
                <w:szCs w:val="24"/>
                <w:lang w:eastAsia="fi-FI"/>
              </w:rPr>
              <w:t>Variation</w:t>
            </w:r>
            <w:proofErr w:type="spellEnd"/>
            <w:r w:rsidRPr="00EB0FBD">
              <w:rPr>
                <w:rFonts w:ascii="Arial" w:eastAsia="Times New Roman" w:hAnsi="Arial" w:cs="Arial"/>
                <w:b/>
                <w:bCs/>
                <w:color w:val="FFFFFF"/>
                <w:sz w:val="24"/>
                <w:szCs w:val="24"/>
                <w:lang w:eastAsia="fi-FI"/>
              </w:rPr>
              <w:t xml:space="preserve"> in the </w:t>
            </w:r>
            <w:proofErr w:type="spellStart"/>
            <w:r w:rsidRPr="00EB0FBD">
              <w:rPr>
                <w:rFonts w:ascii="Arial" w:eastAsia="Times New Roman" w:hAnsi="Arial" w:cs="Arial"/>
                <w:b/>
                <w:bCs/>
                <w:color w:val="FFFFFF"/>
                <w:sz w:val="24"/>
                <w:szCs w:val="24"/>
                <w:lang w:eastAsia="fi-FI"/>
              </w:rPr>
              <w:t>excentricity</w:t>
            </w:r>
            <w:proofErr w:type="spellEnd"/>
          </w:p>
        </w:tc>
        <w:tc>
          <w:tcPr>
            <w:tcW w:w="0" w:type="auto"/>
            <w:vMerge w:val="restart"/>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2409825" cy="3467100"/>
                  <wp:effectExtent l="19050" t="0" r="9525" b="0"/>
                  <wp:docPr id="349" name="Kuva 349" descr="http://jcring.free.fr/astrofacts/astrofa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jcring.free.fr/astrofacts/astrofac05.jpg"/>
                          <pic:cNvPicPr>
                            <a:picLocks noChangeAspect="1" noChangeArrowheads="1"/>
                          </pic:cNvPicPr>
                        </pic:nvPicPr>
                        <pic:blipFill>
                          <a:blip r:embed="rId56" cstate="print"/>
                          <a:srcRect/>
                          <a:stretch>
                            <a:fillRect/>
                          </a:stretch>
                        </pic:blipFill>
                        <pic:spPr bwMode="auto">
                          <a:xfrm>
                            <a:off x="0" y="0"/>
                            <a:ext cx="2409825" cy="3467100"/>
                          </a:xfrm>
                          <a:prstGeom prst="rect">
                            <a:avLst/>
                          </a:prstGeom>
                          <a:noFill/>
                          <a:ln w="9525">
                            <a:noFill/>
                            <a:miter lim="800000"/>
                            <a:headEnd/>
                            <a:tailEnd/>
                          </a:ln>
                        </pic:spPr>
                      </pic:pic>
                    </a:graphicData>
                  </a:graphic>
                </wp:inline>
              </w:drawing>
            </w:r>
          </w:p>
        </w:tc>
      </w:tr>
      <w:tr w:rsidR="00EB0FBD" w:rsidRPr="00EB0FBD" w:rsidTr="00EB0FBD">
        <w:trPr>
          <w:trHeight w:val="4256"/>
          <w:tblCellSpacing w:w="0" w:type="dxa"/>
        </w:trPr>
        <w:tc>
          <w:tcPr>
            <w:tcW w:w="0" w:type="auto"/>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eastAsia="fi-FI"/>
              </w:rPr>
            </w:pPr>
            <w:r w:rsidRPr="00EB0FBD">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Arial" w:eastAsia="Times New Roman" w:hAnsi="Arial" w:cs="Arial"/>
                <w:color w:val="FFFFFF"/>
                <w:sz w:val="20"/>
                <w:szCs w:val="20"/>
                <w:lang w:val="en-US" w:eastAsia="fi-FI"/>
              </w:rPr>
              <w:t xml:space="preserve">Seasonal climatic variability is affected by </w:t>
            </w:r>
            <w:proofErr w:type="spellStart"/>
            <w:r w:rsidRPr="00EB0FBD">
              <w:rPr>
                <w:rFonts w:ascii="Arial" w:eastAsia="Times New Roman" w:hAnsi="Arial" w:cs="Arial"/>
                <w:color w:val="FFFFFF"/>
                <w:sz w:val="20"/>
                <w:szCs w:val="20"/>
                <w:lang w:val="en-US" w:eastAsia="fi-FI"/>
              </w:rPr>
              <w:t>precession</w:t>
            </w:r>
            <w:proofErr w:type="gramStart"/>
            <w:r w:rsidRPr="00EB0FBD">
              <w:rPr>
                <w:rFonts w:ascii="Arial" w:eastAsia="Times New Roman" w:hAnsi="Arial" w:cs="Arial"/>
                <w:color w:val="FFFFFF"/>
                <w:sz w:val="20"/>
                <w:szCs w:val="20"/>
                <w:lang w:val="en-US" w:eastAsia="fi-FI"/>
              </w:rPr>
              <w:t>,which</w:t>
            </w:r>
            <w:proofErr w:type="spellEnd"/>
            <w:proofErr w:type="gramEnd"/>
            <w:r w:rsidRPr="00EB0FBD">
              <w:rPr>
                <w:rFonts w:ascii="Arial" w:eastAsia="Times New Roman" w:hAnsi="Arial" w:cs="Arial"/>
                <w:color w:val="FFFFFF"/>
                <w:sz w:val="20"/>
                <w:szCs w:val="20"/>
                <w:lang w:val="en-US" w:eastAsia="fi-FI"/>
              </w:rPr>
              <w:t xml:space="preserve"> changes the date at which the Earth reaches its perihelion (closest place to the sun). </w:t>
            </w:r>
            <w:r w:rsidRPr="00EB0FBD">
              <w:rPr>
                <w:rFonts w:ascii="Arial" w:eastAsia="Times New Roman" w:hAnsi="Arial" w:cs="Arial"/>
                <w:color w:val="FFFFFF"/>
                <w:sz w:val="20"/>
                <w:szCs w:val="20"/>
                <w:lang w:val="en-US" w:eastAsia="fi-FI"/>
              </w:rPr>
              <w:br/>
              <w:t xml:space="preserve">If perihelion is reached in winter (currently on January 3), seasonal differences in </w:t>
            </w:r>
            <w:proofErr w:type="spellStart"/>
            <w:r w:rsidRPr="00EB0FBD">
              <w:rPr>
                <w:rFonts w:ascii="Arial" w:eastAsia="Times New Roman" w:hAnsi="Arial" w:cs="Arial"/>
                <w:color w:val="FFFFFF"/>
                <w:sz w:val="20"/>
                <w:szCs w:val="20"/>
                <w:lang w:val="en-US" w:eastAsia="fi-FI"/>
              </w:rPr>
              <w:t>insolation</w:t>
            </w:r>
            <w:proofErr w:type="spellEnd"/>
            <w:r w:rsidRPr="00EB0FBD">
              <w:rPr>
                <w:rFonts w:ascii="Arial" w:eastAsia="Times New Roman" w:hAnsi="Arial" w:cs="Arial"/>
                <w:color w:val="FFFFFF"/>
                <w:sz w:val="20"/>
                <w:szCs w:val="20"/>
                <w:lang w:val="en-US" w:eastAsia="fi-FI"/>
              </w:rPr>
              <w:t xml:space="preserve"> are reduced in the Northern hemisphere because this Hemisphere is closer to the Sun.</w:t>
            </w:r>
          </w:p>
          <w:p w:rsidR="00EB0FBD" w:rsidRPr="00EB0FBD" w:rsidRDefault="00EB0FBD" w:rsidP="00EB0FBD">
            <w:pPr>
              <w:spacing w:before="100" w:beforeAutospacing="1" w:after="100" w:afterAutospacing="1" w:line="240" w:lineRule="auto"/>
              <w:rPr>
                <w:rFonts w:ascii="Times New Roman" w:eastAsia="Times New Roman" w:hAnsi="Times New Roman" w:cs="Times New Roman"/>
                <w:sz w:val="24"/>
                <w:szCs w:val="24"/>
                <w:lang w:val="en-US" w:eastAsia="fi-FI"/>
              </w:rPr>
            </w:pPr>
            <w:r w:rsidRPr="00EB0FBD">
              <w:rPr>
                <w:rFonts w:ascii="Times New Roman" w:eastAsia="Times New Roman" w:hAnsi="Times New Roman" w:cs="Times New Roman"/>
                <w:sz w:val="24"/>
                <w:szCs w:val="24"/>
                <w:lang w:val="en-US" w:eastAsia="fi-FI"/>
              </w:rPr>
              <w:t> </w:t>
            </w:r>
          </w:p>
          <w:p w:rsidR="00EB0FBD" w:rsidRPr="00EB0FBD" w:rsidRDefault="00EB0FBD" w:rsidP="00EB0FBD">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EB0FBD">
              <w:rPr>
                <w:rFonts w:ascii="Arial" w:eastAsia="Times New Roman" w:hAnsi="Arial" w:cs="Arial"/>
                <w:b/>
                <w:bCs/>
                <w:color w:val="FFFFFF"/>
                <w:sz w:val="20"/>
                <w:lang w:val="en-US" w:eastAsia="fi-FI"/>
              </w:rPr>
              <w:t>The elliptical shape of Earth</w:t>
            </w:r>
            <w:r w:rsidRPr="00EB0FBD">
              <w:rPr>
                <w:rFonts w:ascii="Arial" w:eastAsia="Times New Roman" w:hAnsi="Arial" w:cs="Arial"/>
                <w:b/>
                <w:bCs/>
                <w:color w:val="FFFFFF"/>
                <w:sz w:val="20"/>
                <w:lang w:eastAsia="fi-FI"/>
              </w:rPr>
              <w:t></w:t>
            </w:r>
            <w:r w:rsidRPr="00EB0FBD">
              <w:rPr>
                <w:rFonts w:ascii="Arial" w:eastAsia="Times New Roman" w:hAnsi="Arial" w:cs="Arial"/>
                <w:b/>
                <w:bCs/>
                <w:color w:val="FFFFFF"/>
                <w:sz w:val="20"/>
                <w:lang w:val="en-US" w:eastAsia="fi-FI"/>
              </w:rPr>
              <w:t>s orbit</w:t>
            </w:r>
            <w:r w:rsidRPr="00EB0FBD">
              <w:rPr>
                <w:rFonts w:ascii="Arial" w:eastAsia="Times New Roman" w:hAnsi="Arial" w:cs="Arial"/>
                <w:b/>
                <w:bCs/>
                <w:color w:val="FFFFFF"/>
                <w:sz w:val="20"/>
                <w:szCs w:val="20"/>
                <w:lang w:val="en-US" w:eastAsia="fi-FI"/>
              </w:rPr>
              <w:br/>
            </w:r>
            <w:r w:rsidRPr="00EB0FBD">
              <w:rPr>
                <w:rFonts w:ascii="Arial" w:eastAsia="Times New Roman" w:hAnsi="Arial" w:cs="Arial"/>
                <w:b/>
                <w:bCs/>
                <w:color w:val="FFFFFF"/>
                <w:sz w:val="20"/>
                <w:lang w:val="en-US" w:eastAsia="fi-FI"/>
              </w:rPr>
              <w:t xml:space="preserve">slowly </w:t>
            </w:r>
            <w:proofErr w:type="spellStart"/>
            <w:r w:rsidRPr="00EB0FBD">
              <w:rPr>
                <w:rFonts w:ascii="Arial" w:eastAsia="Times New Roman" w:hAnsi="Arial" w:cs="Arial"/>
                <w:b/>
                <w:bCs/>
                <w:color w:val="FFFFFF"/>
                <w:sz w:val="20"/>
                <w:lang w:val="en-US" w:eastAsia="fi-FI"/>
              </w:rPr>
              <w:t>precesses</w:t>
            </w:r>
            <w:proofErr w:type="spellEnd"/>
            <w:r w:rsidRPr="00EB0FBD">
              <w:rPr>
                <w:rFonts w:ascii="Arial" w:eastAsia="Times New Roman" w:hAnsi="Arial" w:cs="Arial"/>
                <w:b/>
                <w:bCs/>
                <w:color w:val="FFFFFF"/>
                <w:sz w:val="20"/>
                <w:lang w:val="en-US" w:eastAsia="fi-FI"/>
              </w:rPr>
              <w:t xml:space="preserve"> in space, so that</w:t>
            </w:r>
            <w:r w:rsidRPr="00EB0FBD">
              <w:rPr>
                <w:rFonts w:ascii="Arial" w:eastAsia="Times New Roman" w:hAnsi="Arial" w:cs="Arial"/>
                <w:b/>
                <w:bCs/>
                <w:color w:val="FFFFFF"/>
                <w:sz w:val="20"/>
                <w:szCs w:val="20"/>
                <w:lang w:val="en-US" w:eastAsia="fi-FI"/>
              </w:rPr>
              <w:br/>
            </w:r>
            <w:r w:rsidRPr="00EB0FBD">
              <w:rPr>
                <w:rFonts w:ascii="Arial" w:eastAsia="Times New Roman" w:hAnsi="Arial" w:cs="Arial"/>
                <w:b/>
                <w:bCs/>
                <w:color w:val="FFFFFF"/>
                <w:sz w:val="20"/>
                <w:lang w:val="en-US" w:eastAsia="fi-FI"/>
              </w:rPr>
              <w:t>the major and minor axes of the</w:t>
            </w:r>
            <w:r w:rsidRPr="00EB0FBD">
              <w:rPr>
                <w:rFonts w:ascii="Arial" w:eastAsia="Times New Roman" w:hAnsi="Arial" w:cs="Arial"/>
                <w:b/>
                <w:bCs/>
                <w:color w:val="FFFFFF"/>
                <w:sz w:val="20"/>
                <w:szCs w:val="20"/>
                <w:lang w:val="en-US" w:eastAsia="fi-FI"/>
              </w:rPr>
              <w:br/>
            </w:r>
            <w:r w:rsidRPr="00EB0FBD">
              <w:rPr>
                <w:rFonts w:ascii="Arial" w:eastAsia="Times New Roman" w:hAnsi="Arial" w:cs="Arial"/>
                <w:b/>
                <w:bCs/>
                <w:color w:val="FFFFFF"/>
                <w:sz w:val="20"/>
                <w:lang w:val="en-US" w:eastAsia="fi-FI"/>
              </w:rPr>
              <w:t>ellipse slowly swift through time.</w:t>
            </w:r>
          </w:p>
        </w:tc>
        <w:tc>
          <w:tcPr>
            <w:tcW w:w="0" w:type="auto"/>
            <w:vMerge/>
            <w:shd w:val="clear" w:color="auto" w:fill="000033"/>
            <w:vAlign w:val="center"/>
            <w:hideMark/>
          </w:tcPr>
          <w:p w:rsidR="00EB0FBD" w:rsidRPr="00EB0FBD" w:rsidRDefault="00EB0FBD" w:rsidP="00EB0FBD">
            <w:pPr>
              <w:spacing w:after="0" w:line="240" w:lineRule="auto"/>
              <w:rPr>
                <w:rFonts w:ascii="Times New Roman" w:eastAsia="Times New Roman" w:hAnsi="Times New Roman" w:cs="Times New Roman"/>
                <w:sz w:val="24"/>
                <w:szCs w:val="24"/>
                <w:lang w:val="en-US" w:eastAsia="fi-FI"/>
              </w:rPr>
            </w:pPr>
          </w:p>
        </w:tc>
      </w:tr>
      <w:tr w:rsidR="00EB0FBD" w:rsidRPr="00EB0FBD" w:rsidTr="00EB0FBD">
        <w:trPr>
          <w:trHeight w:val="836"/>
          <w:tblCellSpacing w:w="0" w:type="dxa"/>
        </w:trPr>
        <w:tc>
          <w:tcPr>
            <w:tcW w:w="0" w:type="auto"/>
            <w:gridSpan w:val="3"/>
            <w:shd w:val="clear" w:color="auto" w:fill="000033"/>
            <w:hideMark/>
          </w:tcPr>
          <w:p w:rsidR="00EB0FBD" w:rsidRPr="00EB0FBD" w:rsidRDefault="00EB0FBD" w:rsidP="00EB0FBD">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50" name="Kuva 350" descr="PREVIOU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REVIOUS">
                            <a:hlinkClick r:id="rId53"/>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51" name="Kuva 351"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352" name="Kuva 352"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353" name="Kuva 353"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354" name="Kuva 354" descr="NEX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EXT">
                            <a:hlinkClick r:id="rId57"/>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10003" w:type="dxa"/>
        <w:tblCellSpacing w:w="0" w:type="dxa"/>
        <w:shd w:val="clear" w:color="auto" w:fill="000033"/>
        <w:tblCellMar>
          <w:left w:w="0" w:type="dxa"/>
          <w:right w:w="0" w:type="dxa"/>
        </w:tblCellMar>
        <w:tblLook w:val="04A0"/>
      </w:tblPr>
      <w:tblGrid>
        <w:gridCol w:w="60"/>
        <w:gridCol w:w="6253"/>
        <w:gridCol w:w="3690"/>
      </w:tblGrid>
      <w:tr w:rsidR="009061D1" w:rsidRPr="009061D1" w:rsidTr="009061D1">
        <w:trPr>
          <w:trHeight w:val="745"/>
          <w:tblCellSpacing w:w="0" w:type="dxa"/>
        </w:trPr>
        <w:tc>
          <w:tcPr>
            <w:tcW w:w="0" w:type="auto"/>
            <w:gridSpan w:val="3"/>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6</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49" style="width:0;height:1.5pt" o:hralign="center" o:hrstd="t" o:hr="t" fillcolor="#aca899" stroked="f"/>
              </w:pict>
            </w:r>
          </w:p>
        </w:tc>
      </w:tr>
      <w:tr w:rsidR="009061D1" w:rsidRPr="009061D1" w:rsidTr="009061D1">
        <w:trPr>
          <w:trHeight w:val="461"/>
          <w:tblCellSpacing w:w="0" w:type="dxa"/>
        </w:trPr>
        <w:tc>
          <w:tcPr>
            <w:tcW w:w="0" w:type="auto"/>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061D1">
              <w:rPr>
                <w:rFonts w:ascii="Arial" w:eastAsia="Times New Roman" w:hAnsi="Arial" w:cs="Arial"/>
                <w:b/>
                <w:bCs/>
                <w:color w:val="FFFFFF"/>
                <w:sz w:val="24"/>
                <w:szCs w:val="24"/>
                <w:lang w:eastAsia="fi-FI"/>
              </w:rPr>
              <w:t xml:space="preserve">3 - </w:t>
            </w:r>
            <w:proofErr w:type="spellStart"/>
            <w:r w:rsidRPr="009061D1">
              <w:rPr>
                <w:rFonts w:ascii="Arial" w:eastAsia="Times New Roman" w:hAnsi="Arial" w:cs="Arial"/>
                <w:b/>
                <w:bCs/>
                <w:color w:val="FFFFFF"/>
                <w:sz w:val="24"/>
                <w:szCs w:val="24"/>
                <w:lang w:eastAsia="fi-FI"/>
              </w:rPr>
              <w:t>Variation</w:t>
            </w:r>
            <w:proofErr w:type="spellEnd"/>
            <w:r w:rsidRPr="009061D1">
              <w:rPr>
                <w:rFonts w:ascii="Arial" w:eastAsia="Times New Roman" w:hAnsi="Arial" w:cs="Arial"/>
                <w:b/>
                <w:bCs/>
                <w:color w:val="FFFFFF"/>
                <w:sz w:val="24"/>
                <w:szCs w:val="24"/>
                <w:lang w:eastAsia="fi-FI"/>
              </w:rPr>
              <w:t xml:space="preserve"> in the </w:t>
            </w:r>
            <w:proofErr w:type="spellStart"/>
            <w:r w:rsidRPr="009061D1">
              <w:rPr>
                <w:rFonts w:ascii="Arial" w:eastAsia="Times New Roman" w:hAnsi="Arial" w:cs="Arial"/>
                <w:b/>
                <w:bCs/>
                <w:color w:val="FFFFFF"/>
                <w:sz w:val="24"/>
                <w:szCs w:val="24"/>
                <w:lang w:eastAsia="fi-FI"/>
              </w:rPr>
              <w:t>excentricity</w:t>
            </w:r>
            <w:proofErr w:type="spellEnd"/>
          </w:p>
        </w:tc>
        <w:tc>
          <w:tcPr>
            <w:tcW w:w="0" w:type="auto"/>
            <w:vMerge w:val="restart"/>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2324100" cy="3438525"/>
                  <wp:effectExtent l="19050" t="0" r="0" b="0"/>
                  <wp:docPr id="404" name="Kuva 404" descr="http://jcring.free.fr/astrofacts/astrofa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jcring.free.fr/astrofacts/astrofac06.jpg"/>
                          <pic:cNvPicPr>
                            <a:picLocks noChangeAspect="1" noChangeArrowheads="1"/>
                          </pic:cNvPicPr>
                        </pic:nvPicPr>
                        <pic:blipFill>
                          <a:blip r:embed="rId58" cstate="print"/>
                          <a:srcRect/>
                          <a:stretch>
                            <a:fillRect/>
                          </a:stretch>
                        </pic:blipFill>
                        <pic:spPr bwMode="auto">
                          <a:xfrm>
                            <a:off x="0" y="0"/>
                            <a:ext cx="2324100" cy="3438525"/>
                          </a:xfrm>
                          <a:prstGeom prst="rect">
                            <a:avLst/>
                          </a:prstGeom>
                          <a:noFill/>
                          <a:ln w="9525">
                            <a:noFill/>
                            <a:miter lim="800000"/>
                            <a:headEnd/>
                            <a:tailEnd/>
                          </a:ln>
                        </pic:spPr>
                      </pic:pic>
                    </a:graphicData>
                  </a:graphic>
                </wp:inline>
              </w:drawing>
            </w:r>
          </w:p>
        </w:tc>
      </w:tr>
      <w:tr w:rsidR="009061D1" w:rsidRPr="009061D1" w:rsidTr="009061D1">
        <w:trPr>
          <w:trHeight w:val="3916"/>
          <w:tblCellSpacing w:w="0" w:type="dxa"/>
        </w:trPr>
        <w:tc>
          <w:tcPr>
            <w:tcW w:w="0" w:type="auto"/>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 xml:space="preserve">Aphelion (most distant place to the Sun) is currently reached by the </w:t>
            </w:r>
            <w:proofErr w:type="spellStart"/>
            <w:r w:rsidRPr="009061D1">
              <w:rPr>
                <w:rFonts w:ascii="Arial" w:eastAsia="Times New Roman" w:hAnsi="Arial" w:cs="Arial"/>
                <w:color w:val="FFFFFF"/>
                <w:sz w:val="20"/>
                <w:szCs w:val="20"/>
                <w:lang w:val="en-US" w:eastAsia="fi-FI"/>
              </w:rPr>
              <w:t>Earh</w:t>
            </w:r>
            <w:proofErr w:type="spellEnd"/>
            <w:r w:rsidRPr="009061D1">
              <w:rPr>
                <w:rFonts w:ascii="Arial" w:eastAsia="Times New Roman" w:hAnsi="Arial" w:cs="Arial"/>
                <w:color w:val="FFFFFF"/>
                <w:sz w:val="20"/>
                <w:szCs w:val="20"/>
                <w:lang w:val="en-US" w:eastAsia="fi-FI"/>
              </w:rPr>
              <w:t xml:space="preserve"> on July 5, and the Northern summer is relatively cooler because the Earth is further away from the Sun.</w:t>
            </w:r>
            <w:r w:rsidRPr="009061D1">
              <w:rPr>
                <w:rFonts w:ascii="Arial" w:eastAsia="Times New Roman" w:hAnsi="Arial" w:cs="Arial"/>
                <w:color w:val="FFFFFF"/>
                <w:sz w:val="20"/>
                <w:szCs w:val="20"/>
                <w:lang w:val="en-US" w:eastAsia="fi-FI"/>
              </w:rPr>
              <w:br/>
              <w:t>The reverse was true 11500 years ago, because the Earth then reached its perihelion during the Northern summer.</w:t>
            </w:r>
          </w:p>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Times New Roman" w:eastAsia="Times New Roman" w:hAnsi="Times New Roman" w:cs="Times New Roman"/>
                <w:sz w:val="24"/>
                <w:szCs w:val="24"/>
                <w:lang w:val="en-US" w:eastAsia="fi-FI"/>
              </w:rPr>
              <w:t> </w:t>
            </w:r>
          </w:p>
          <w:p w:rsidR="009061D1" w:rsidRPr="009061D1" w:rsidRDefault="009061D1" w:rsidP="009061D1">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9061D1">
              <w:rPr>
                <w:rFonts w:ascii="Arial" w:eastAsia="Times New Roman" w:hAnsi="Arial" w:cs="Arial"/>
                <w:b/>
                <w:bCs/>
                <w:color w:val="FFFFFF"/>
                <w:sz w:val="20"/>
                <w:lang w:val="en-US" w:eastAsia="fi-FI"/>
              </w:rPr>
              <w:t>The angle w between lines marking Earth</w:t>
            </w:r>
            <w:r w:rsidRPr="009061D1">
              <w:rPr>
                <w:rFonts w:ascii="Arial" w:eastAsia="Times New Roman" w:hAnsi="Arial" w:cs="Arial"/>
                <w:b/>
                <w:bCs/>
                <w:color w:val="FFFFFF"/>
                <w:sz w:val="20"/>
                <w:lang w:eastAsia="fi-FI"/>
              </w:rPr>
              <w:t></w:t>
            </w:r>
            <w:r w:rsidRPr="009061D1">
              <w:rPr>
                <w:rFonts w:ascii="Arial" w:eastAsia="Times New Roman" w:hAnsi="Arial" w:cs="Arial"/>
                <w:b/>
                <w:bCs/>
                <w:color w:val="FFFFFF"/>
                <w:sz w:val="20"/>
                <w:lang w:val="en-US" w:eastAsia="fi-FI"/>
              </w:rPr>
              <w:t>s perihelion axis and the vernal equinox (March 20) increases from 0° to 360° each full 23.000-year cycle of precession.</w:t>
            </w:r>
          </w:p>
        </w:tc>
        <w:tc>
          <w:tcPr>
            <w:tcW w:w="0" w:type="auto"/>
            <w:vMerge/>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val="en-US" w:eastAsia="fi-FI"/>
              </w:rPr>
            </w:pPr>
          </w:p>
        </w:tc>
      </w:tr>
      <w:tr w:rsidR="009061D1" w:rsidRPr="009061D1" w:rsidTr="009061D1">
        <w:trPr>
          <w:trHeight w:val="769"/>
          <w:tblCellSpacing w:w="0" w:type="dxa"/>
        </w:trPr>
        <w:tc>
          <w:tcPr>
            <w:tcW w:w="0" w:type="auto"/>
            <w:gridSpan w:val="3"/>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05" name="Kuva 405" descr="PREVIOU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REVIOUS">
                            <a:hlinkClick r:id="rId55"/>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06" name="Kuva 406"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407" name="Kuva 407"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08" name="Kuva 408"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09" name="Kuva 409" descr="NEX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NEXT">
                            <a:hlinkClick r:id="rId59"/>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10214" w:type="dxa"/>
        <w:tblCellSpacing w:w="0" w:type="dxa"/>
        <w:shd w:val="clear" w:color="auto" w:fill="000033"/>
        <w:tblCellMar>
          <w:left w:w="0" w:type="dxa"/>
          <w:right w:w="0" w:type="dxa"/>
        </w:tblCellMar>
        <w:tblLook w:val="04A0"/>
      </w:tblPr>
      <w:tblGrid>
        <w:gridCol w:w="2264"/>
        <w:gridCol w:w="7950"/>
      </w:tblGrid>
      <w:tr w:rsidR="009061D1" w:rsidRPr="009061D1" w:rsidTr="009061D1">
        <w:trPr>
          <w:trHeight w:val="835"/>
          <w:tblCellSpacing w:w="0" w:type="dxa"/>
        </w:trPr>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7</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0" style="width:0;height:1.5pt" o:hralign="center" o:hrstd="t" o:hr="t" fillcolor="#aca899" stroked="f"/>
              </w:pict>
            </w:r>
          </w:p>
        </w:tc>
      </w:tr>
      <w:tr w:rsidR="009061D1" w:rsidRPr="009061D1" w:rsidTr="009061D1">
        <w:trPr>
          <w:trHeight w:val="4902"/>
          <w:tblCellSpacing w:w="0" w:type="dxa"/>
        </w:trPr>
        <w:tc>
          <w:tcPr>
            <w:tcW w:w="0" w:type="auto"/>
            <w:shd w:val="clear" w:color="auto" w:fill="000033"/>
            <w:vAlign w:val="center"/>
            <w:hideMark/>
          </w:tcPr>
          <w:p w:rsidR="009061D1" w:rsidRPr="009061D1" w:rsidRDefault="009061D1" w:rsidP="009061D1">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9061D1">
              <w:rPr>
                <w:rFonts w:ascii="Arial" w:eastAsia="Times New Roman" w:hAnsi="Arial" w:cs="Arial"/>
                <w:b/>
                <w:bCs/>
                <w:color w:val="FFFFFF"/>
                <w:sz w:val="20"/>
                <w:lang w:val="en-US" w:eastAsia="fi-FI"/>
              </w:rPr>
              <w:t>Earth</w:t>
            </w:r>
            <w:r w:rsidRPr="009061D1">
              <w:rPr>
                <w:rFonts w:ascii="Arial" w:eastAsia="Times New Roman" w:hAnsi="Arial" w:cs="Arial"/>
                <w:b/>
                <w:bCs/>
                <w:color w:val="FFFFFF"/>
                <w:sz w:val="20"/>
                <w:lang w:eastAsia="fi-FI"/>
              </w:rPr>
              <w:t></w:t>
            </w:r>
            <w:r w:rsidRPr="009061D1">
              <w:rPr>
                <w:rFonts w:ascii="Arial" w:eastAsia="Times New Roman" w:hAnsi="Arial" w:cs="Arial"/>
                <w:b/>
                <w:bCs/>
                <w:color w:val="FFFFFF"/>
                <w:sz w:val="20"/>
                <w:lang w:val="en-US" w:eastAsia="fi-FI"/>
              </w:rPr>
              <w:t xml:space="preserve">s wobble and the slow turning of the elliptical orbit combine to produce the precession of the equinoxes. Both the solstices and the equinoxes move slowly around the </w:t>
            </w:r>
            <w:proofErr w:type="spellStart"/>
            <w:r w:rsidRPr="009061D1">
              <w:rPr>
                <w:rFonts w:ascii="Arial" w:eastAsia="Times New Roman" w:hAnsi="Arial" w:cs="Arial"/>
                <w:b/>
                <w:bCs/>
                <w:color w:val="FFFFFF"/>
                <w:sz w:val="20"/>
                <w:lang w:val="en-US" w:eastAsia="fi-FI"/>
              </w:rPr>
              <w:t>excentric</w:t>
            </w:r>
            <w:proofErr w:type="spellEnd"/>
            <w:r w:rsidRPr="009061D1">
              <w:rPr>
                <w:rFonts w:ascii="Arial" w:eastAsia="Times New Roman" w:hAnsi="Arial" w:cs="Arial"/>
                <w:b/>
                <w:bCs/>
                <w:color w:val="FFFFFF"/>
                <w:sz w:val="20"/>
                <w:lang w:val="en-US" w:eastAsia="fi-FI"/>
              </w:rPr>
              <w:t xml:space="preserve"> orbit in cycles that take 23.000 years.</w:t>
            </w:r>
          </w:p>
        </w:tc>
        <w:tc>
          <w:tcPr>
            <w:tcW w:w="0" w:type="auto"/>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5019675" cy="3457575"/>
                  <wp:effectExtent l="19050" t="0" r="9525" b="0"/>
                  <wp:docPr id="419" name="Kuva 419" descr="http://jcring.free.fr/astrofacts/astrofa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jcring.free.fr/astrofacts/astrofac07.jpg"/>
                          <pic:cNvPicPr>
                            <a:picLocks noChangeAspect="1" noChangeArrowheads="1"/>
                          </pic:cNvPicPr>
                        </pic:nvPicPr>
                        <pic:blipFill>
                          <a:blip r:embed="rId60" cstate="print"/>
                          <a:srcRect/>
                          <a:stretch>
                            <a:fillRect/>
                          </a:stretch>
                        </pic:blipFill>
                        <pic:spPr bwMode="auto">
                          <a:xfrm>
                            <a:off x="0" y="0"/>
                            <a:ext cx="5019675" cy="3457575"/>
                          </a:xfrm>
                          <a:prstGeom prst="rect">
                            <a:avLst/>
                          </a:prstGeom>
                          <a:noFill/>
                          <a:ln w="9525">
                            <a:noFill/>
                            <a:miter lim="800000"/>
                            <a:headEnd/>
                            <a:tailEnd/>
                          </a:ln>
                        </pic:spPr>
                      </pic:pic>
                    </a:graphicData>
                  </a:graphic>
                </wp:inline>
              </w:drawing>
            </w:r>
          </w:p>
        </w:tc>
      </w:tr>
      <w:tr w:rsidR="009061D1" w:rsidRPr="009061D1" w:rsidTr="009061D1">
        <w:trPr>
          <w:trHeight w:val="861"/>
          <w:tblCellSpacing w:w="0" w:type="dxa"/>
        </w:trPr>
        <w:tc>
          <w:tcPr>
            <w:tcW w:w="0" w:type="auto"/>
            <w:gridSpan w:val="2"/>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20" name="Kuva 420" descr="PREVIOU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PREVIOUS">
                            <a:hlinkClick r:id="rId57"/>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21" name="Kuva 421"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422" name="Kuva 422"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23" name="Kuva 423"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24" name="Kuva 424" descr="NEX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EXT">
                            <a:hlinkClick r:id="rId61"/>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9958" w:type="dxa"/>
        <w:tblCellSpacing w:w="0" w:type="dxa"/>
        <w:shd w:val="clear" w:color="auto" w:fill="000033"/>
        <w:tblCellMar>
          <w:left w:w="0" w:type="dxa"/>
          <w:right w:w="0" w:type="dxa"/>
        </w:tblCellMar>
        <w:tblLook w:val="04A0"/>
      </w:tblPr>
      <w:tblGrid>
        <w:gridCol w:w="2428"/>
        <w:gridCol w:w="100"/>
        <w:gridCol w:w="7430"/>
      </w:tblGrid>
      <w:tr w:rsidR="009061D1" w:rsidRPr="009061D1" w:rsidTr="009061D1">
        <w:trPr>
          <w:trHeight w:val="791"/>
          <w:tblCellSpacing w:w="0" w:type="dxa"/>
        </w:trPr>
        <w:tc>
          <w:tcPr>
            <w:tcW w:w="0" w:type="auto"/>
            <w:gridSpan w:val="3"/>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8</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1" style="width:0;height:1.5pt" o:hralign="center" o:hrstd="t" o:hr="t" fillcolor="#aca899" stroked="f"/>
              </w:pict>
            </w:r>
          </w:p>
        </w:tc>
      </w:tr>
      <w:tr w:rsidR="009061D1" w:rsidRPr="009061D1" w:rsidTr="009061D1">
        <w:trPr>
          <w:trHeight w:val="2084"/>
          <w:tblCellSpacing w:w="0" w:type="dxa"/>
        </w:trPr>
        <w:tc>
          <w:tcPr>
            <w:tcW w:w="0" w:type="auto"/>
            <w:vMerge w:val="restart"/>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These three major variations (</w:t>
            </w:r>
            <w:proofErr w:type="spellStart"/>
            <w:r w:rsidRPr="009061D1">
              <w:rPr>
                <w:rFonts w:ascii="Arial" w:eastAsia="Times New Roman" w:hAnsi="Arial" w:cs="Arial"/>
                <w:color w:val="FFFFFF"/>
                <w:sz w:val="20"/>
                <w:szCs w:val="20"/>
                <w:lang w:val="en-US" w:eastAsia="fi-FI"/>
              </w:rPr>
              <w:t>excentricity</w:t>
            </w:r>
            <w:proofErr w:type="spellEnd"/>
            <w:r w:rsidRPr="009061D1">
              <w:rPr>
                <w:rFonts w:ascii="Arial" w:eastAsia="Times New Roman" w:hAnsi="Arial" w:cs="Arial"/>
                <w:color w:val="FFFFFF"/>
                <w:sz w:val="20"/>
                <w:szCs w:val="20"/>
                <w:lang w:val="en-US" w:eastAsia="fi-FI"/>
              </w:rPr>
              <w:t xml:space="preserve">, obliquity, precession) cause the main variations in Earth's </w:t>
            </w:r>
            <w:proofErr w:type="spellStart"/>
            <w:r w:rsidRPr="009061D1">
              <w:rPr>
                <w:rFonts w:ascii="Arial" w:eastAsia="Times New Roman" w:hAnsi="Arial" w:cs="Arial"/>
                <w:color w:val="FFFFFF"/>
                <w:sz w:val="20"/>
                <w:szCs w:val="20"/>
                <w:lang w:val="en-US" w:eastAsia="fi-FI"/>
              </w:rPr>
              <w:t>insolation</w:t>
            </w:r>
            <w:proofErr w:type="spellEnd"/>
            <w:r w:rsidRPr="009061D1">
              <w:rPr>
                <w:rFonts w:ascii="Arial" w:eastAsia="Times New Roman" w:hAnsi="Arial" w:cs="Arial"/>
                <w:color w:val="FFFFFF"/>
                <w:sz w:val="20"/>
                <w:szCs w:val="20"/>
                <w:lang w:val="en-US" w:eastAsia="fi-FI"/>
              </w:rPr>
              <w:t xml:space="preserve">. Each one has its own particular periodicity: </w:t>
            </w:r>
          </w:p>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 xml:space="preserve">1 - </w:t>
            </w:r>
            <w:proofErr w:type="spellStart"/>
            <w:r w:rsidRPr="009061D1">
              <w:rPr>
                <w:rFonts w:ascii="Arial" w:eastAsia="Times New Roman" w:hAnsi="Arial" w:cs="Arial"/>
                <w:color w:val="FFFFFF"/>
                <w:sz w:val="20"/>
                <w:szCs w:val="20"/>
                <w:lang w:val="en-US" w:eastAsia="fi-FI"/>
              </w:rPr>
              <w:t>Excentricity</w:t>
            </w:r>
            <w:proofErr w:type="spellEnd"/>
            <w:r w:rsidRPr="009061D1">
              <w:rPr>
                <w:rFonts w:ascii="Arial" w:eastAsia="Times New Roman" w:hAnsi="Arial" w:cs="Arial"/>
                <w:color w:val="FFFFFF"/>
                <w:sz w:val="20"/>
                <w:szCs w:val="20"/>
                <w:lang w:val="en-US" w:eastAsia="fi-FI"/>
              </w:rPr>
              <w:t xml:space="preserve"> varies according to 100.000 and 413.000 year cycles, </w:t>
            </w:r>
          </w:p>
        </w:tc>
        <w:tc>
          <w:tcPr>
            <w:tcW w:w="0" w:type="auto"/>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val="en-US" w:eastAsia="fi-FI"/>
              </w:rPr>
            </w:pPr>
            <w:r w:rsidRPr="009061D1">
              <w:rPr>
                <w:rFonts w:ascii="Times New Roman" w:eastAsia="Times New Roman" w:hAnsi="Times New Roman" w:cs="Times New Roman"/>
                <w:sz w:val="24"/>
                <w:szCs w:val="24"/>
                <w:lang w:val="en-US" w:eastAsia="fi-FI"/>
              </w:rPr>
              <w:t> </w:t>
            </w:r>
          </w:p>
        </w:tc>
        <w:tc>
          <w:tcPr>
            <w:tcW w:w="0" w:type="auto"/>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2819400" cy="1581150"/>
                  <wp:effectExtent l="19050" t="0" r="0" b="0"/>
                  <wp:docPr id="434" name="Kuva 434" descr="http://jcring.free.fr/astrofacts/astrofac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jcring.free.fr/astrofacts/astrofac08a.jpg"/>
                          <pic:cNvPicPr>
                            <a:picLocks noChangeAspect="1" noChangeArrowheads="1"/>
                          </pic:cNvPicPr>
                        </pic:nvPicPr>
                        <pic:blipFill>
                          <a:blip r:embed="rId62" cstate="print"/>
                          <a:srcRect/>
                          <a:stretch>
                            <a:fillRect/>
                          </a:stretch>
                        </pic:blipFill>
                        <pic:spPr bwMode="auto">
                          <a:xfrm>
                            <a:off x="0" y="0"/>
                            <a:ext cx="2819400" cy="1581150"/>
                          </a:xfrm>
                          <a:prstGeom prst="rect">
                            <a:avLst/>
                          </a:prstGeom>
                          <a:noFill/>
                          <a:ln w="9525">
                            <a:noFill/>
                            <a:miter lim="800000"/>
                            <a:headEnd/>
                            <a:tailEnd/>
                          </a:ln>
                        </pic:spPr>
                      </pic:pic>
                    </a:graphicData>
                  </a:graphic>
                </wp:inline>
              </w:drawing>
            </w:r>
          </w:p>
        </w:tc>
      </w:tr>
      <w:tr w:rsidR="009061D1" w:rsidRPr="009061D1" w:rsidTr="009061D1">
        <w:trPr>
          <w:trHeight w:val="2561"/>
          <w:tblCellSpacing w:w="0" w:type="dxa"/>
        </w:trPr>
        <w:tc>
          <w:tcPr>
            <w:tcW w:w="0" w:type="auto"/>
            <w:vMerge/>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eastAsia="fi-FI"/>
              </w:rPr>
            </w:pPr>
          </w:p>
        </w:tc>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4762500" cy="1657350"/>
                  <wp:effectExtent l="19050" t="0" r="0" b="0"/>
                  <wp:docPr id="435" name="Kuva 435" descr="http://jcring.free.fr/astrofacts/astrofac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jcring.free.fr/astrofacts/astrofac08b.jpg"/>
                          <pic:cNvPicPr>
                            <a:picLocks noChangeAspect="1" noChangeArrowheads="1"/>
                          </pic:cNvPicPr>
                        </pic:nvPicPr>
                        <pic:blipFill>
                          <a:blip r:embed="rId63" cstate="print"/>
                          <a:srcRect/>
                          <a:stretch>
                            <a:fillRect/>
                          </a:stretch>
                        </pic:blipFill>
                        <pic:spPr bwMode="auto">
                          <a:xfrm>
                            <a:off x="0" y="0"/>
                            <a:ext cx="4762500" cy="1657350"/>
                          </a:xfrm>
                          <a:prstGeom prst="rect">
                            <a:avLst/>
                          </a:prstGeom>
                          <a:noFill/>
                          <a:ln w="9525">
                            <a:noFill/>
                            <a:miter lim="800000"/>
                            <a:headEnd/>
                            <a:tailEnd/>
                          </a:ln>
                        </pic:spPr>
                      </pic:pic>
                    </a:graphicData>
                  </a:graphic>
                </wp:inline>
              </w:drawing>
            </w:r>
          </w:p>
        </w:tc>
      </w:tr>
      <w:tr w:rsidR="009061D1" w:rsidRPr="009061D1" w:rsidTr="009061D1">
        <w:trPr>
          <w:trHeight w:val="816"/>
          <w:tblCellSpacing w:w="0" w:type="dxa"/>
        </w:trPr>
        <w:tc>
          <w:tcPr>
            <w:tcW w:w="0" w:type="auto"/>
            <w:gridSpan w:val="3"/>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36" name="Kuva 436" descr="PREVIOU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REVIOUS">
                            <a:hlinkClick r:id="rId59"/>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37" name="Kuva 43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438" name="Kuva 438"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39" name="Kuva 439"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40" name="Kuva 440" descr="NEX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NEXT">
                            <a:hlinkClick r:id="rId64"/>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9823" w:type="dxa"/>
        <w:tblCellSpacing w:w="0" w:type="dxa"/>
        <w:shd w:val="clear" w:color="auto" w:fill="000033"/>
        <w:tblCellMar>
          <w:left w:w="0" w:type="dxa"/>
          <w:right w:w="0" w:type="dxa"/>
        </w:tblCellMar>
        <w:tblLook w:val="04A0"/>
      </w:tblPr>
      <w:tblGrid>
        <w:gridCol w:w="1273"/>
        <w:gridCol w:w="8550"/>
      </w:tblGrid>
      <w:tr w:rsidR="009061D1" w:rsidRPr="009061D1" w:rsidTr="009061D1">
        <w:trPr>
          <w:trHeight w:val="806"/>
          <w:tblCellSpacing w:w="0" w:type="dxa"/>
        </w:trPr>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9</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2" style="width:0;height:1.5pt" o:hralign="center" o:hrstd="t" o:hr="t" fillcolor="#aca899" stroked="f"/>
              </w:pict>
            </w:r>
          </w:p>
        </w:tc>
      </w:tr>
      <w:tr w:rsidR="009061D1" w:rsidRPr="009061D1" w:rsidTr="009061D1">
        <w:trPr>
          <w:trHeight w:val="4735"/>
          <w:tblCellSpacing w:w="0" w:type="dxa"/>
        </w:trPr>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2 - Obliquity varies according to a 41.000 year cycle</w:t>
            </w:r>
            <w:r w:rsidRPr="009061D1">
              <w:rPr>
                <w:rFonts w:ascii="Times New Roman" w:eastAsia="Times New Roman" w:hAnsi="Times New Roman" w:cs="Times New Roman"/>
                <w:sz w:val="24"/>
                <w:szCs w:val="24"/>
                <w:lang w:val="en-US" w:eastAsia="fi-FI"/>
              </w:rPr>
              <w:t xml:space="preserve"> </w:t>
            </w:r>
          </w:p>
        </w:tc>
        <w:tc>
          <w:tcPr>
            <w:tcW w:w="0" w:type="auto"/>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5410200" cy="3438525"/>
                  <wp:effectExtent l="19050" t="0" r="0" b="0"/>
                  <wp:docPr id="451" name="Kuva 451" descr="http://jcring.free.fr/astrofacts/astrofa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jcring.free.fr/astrofacts/astrofac09.jpg"/>
                          <pic:cNvPicPr>
                            <a:picLocks noChangeAspect="1" noChangeArrowheads="1"/>
                          </pic:cNvPicPr>
                        </pic:nvPicPr>
                        <pic:blipFill>
                          <a:blip r:embed="rId65" cstate="print"/>
                          <a:srcRect/>
                          <a:stretch>
                            <a:fillRect/>
                          </a:stretch>
                        </pic:blipFill>
                        <pic:spPr bwMode="auto">
                          <a:xfrm>
                            <a:off x="0" y="0"/>
                            <a:ext cx="5410200" cy="3438525"/>
                          </a:xfrm>
                          <a:prstGeom prst="rect">
                            <a:avLst/>
                          </a:prstGeom>
                          <a:noFill/>
                          <a:ln w="9525">
                            <a:noFill/>
                            <a:miter lim="800000"/>
                            <a:headEnd/>
                            <a:tailEnd/>
                          </a:ln>
                        </pic:spPr>
                      </pic:pic>
                    </a:graphicData>
                  </a:graphic>
                </wp:inline>
              </w:drawing>
            </w:r>
          </w:p>
        </w:tc>
      </w:tr>
      <w:tr w:rsidR="009061D1" w:rsidRPr="009061D1" w:rsidTr="009061D1">
        <w:trPr>
          <w:trHeight w:val="832"/>
          <w:tblCellSpacing w:w="0" w:type="dxa"/>
        </w:trPr>
        <w:tc>
          <w:tcPr>
            <w:tcW w:w="0" w:type="auto"/>
            <w:gridSpan w:val="2"/>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52" name="Kuva 452" descr="PREVIOU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REVIOUS">
                            <a:hlinkClick r:id="rId61"/>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53" name="Kuva 453"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454" name="Kuva 454"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55" name="Kuva 45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56" name="Kuva 456" descr="NEX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EXT">
                            <a:hlinkClick r:id="rId66"/>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9522" w:type="dxa"/>
        <w:tblCellSpacing w:w="0" w:type="dxa"/>
        <w:shd w:val="clear" w:color="auto" w:fill="000033"/>
        <w:tblCellMar>
          <w:left w:w="0" w:type="dxa"/>
          <w:right w:w="0" w:type="dxa"/>
        </w:tblCellMar>
        <w:tblLook w:val="04A0"/>
      </w:tblPr>
      <w:tblGrid>
        <w:gridCol w:w="108"/>
        <w:gridCol w:w="9530"/>
      </w:tblGrid>
      <w:tr w:rsidR="009061D1" w:rsidRPr="009061D1" w:rsidTr="009061D1">
        <w:trPr>
          <w:trHeight w:val="450"/>
          <w:tblCellSpacing w:w="0" w:type="dxa"/>
        </w:trPr>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10</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3" style="width:0;height:1.5pt" o:hralign="center" o:hrstd="t" o:hr="t" fillcolor="#aca899" stroked="f"/>
              </w:pict>
            </w:r>
          </w:p>
        </w:tc>
      </w:tr>
      <w:tr w:rsidR="009061D1" w:rsidRPr="009061D1" w:rsidTr="009061D1">
        <w:trPr>
          <w:trHeight w:val="2023"/>
          <w:tblCellSpacing w:w="0" w:type="dxa"/>
        </w:trPr>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7419975" cy="2295525"/>
                  <wp:effectExtent l="19050" t="0" r="9525" b="0"/>
                  <wp:docPr id="466" name="Kuva 466" descr="http://jcring.free.fr/astrofacts/astrofa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jcring.free.fr/astrofacts/astrofac10.jpg"/>
                          <pic:cNvPicPr>
                            <a:picLocks noChangeAspect="1" noChangeArrowheads="1"/>
                          </pic:cNvPicPr>
                        </pic:nvPicPr>
                        <pic:blipFill>
                          <a:blip r:embed="rId67" cstate="print"/>
                          <a:srcRect/>
                          <a:stretch>
                            <a:fillRect/>
                          </a:stretch>
                        </pic:blipFill>
                        <pic:spPr bwMode="auto">
                          <a:xfrm>
                            <a:off x="0" y="0"/>
                            <a:ext cx="7419975" cy="2295525"/>
                          </a:xfrm>
                          <a:prstGeom prst="rect">
                            <a:avLst/>
                          </a:prstGeom>
                          <a:noFill/>
                          <a:ln w="9525">
                            <a:noFill/>
                            <a:miter lim="800000"/>
                            <a:headEnd/>
                            <a:tailEnd/>
                          </a:ln>
                        </pic:spPr>
                      </pic:pic>
                    </a:graphicData>
                  </a:graphic>
                </wp:inline>
              </w:drawing>
            </w:r>
          </w:p>
        </w:tc>
      </w:tr>
      <w:tr w:rsidR="009061D1" w:rsidRPr="009061D1" w:rsidTr="009061D1">
        <w:trPr>
          <w:trHeight w:val="622"/>
          <w:tblCellSpacing w:w="0" w:type="dxa"/>
        </w:trPr>
        <w:tc>
          <w:tcPr>
            <w:tcW w:w="0" w:type="auto"/>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 xml:space="preserve">3 - </w:t>
            </w:r>
            <w:proofErr w:type="gramStart"/>
            <w:r w:rsidRPr="009061D1">
              <w:rPr>
                <w:rFonts w:ascii="Arial" w:eastAsia="Times New Roman" w:hAnsi="Arial" w:cs="Arial"/>
                <w:color w:val="FFFFFF"/>
                <w:sz w:val="20"/>
                <w:szCs w:val="20"/>
                <w:lang w:val="en-US" w:eastAsia="fi-FI"/>
              </w:rPr>
              <w:t>and</w:t>
            </w:r>
            <w:proofErr w:type="gramEnd"/>
            <w:r w:rsidRPr="009061D1">
              <w:rPr>
                <w:rFonts w:ascii="Arial" w:eastAsia="Times New Roman" w:hAnsi="Arial" w:cs="Arial"/>
                <w:color w:val="FFFFFF"/>
                <w:sz w:val="20"/>
                <w:szCs w:val="20"/>
                <w:lang w:val="en-US" w:eastAsia="fi-FI"/>
              </w:rPr>
              <w:t xml:space="preserve"> the </w:t>
            </w:r>
            <w:proofErr w:type="spellStart"/>
            <w:r w:rsidRPr="009061D1">
              <w:rPr>
                <w:rFonts w:ascii="Arial" w:eastAsia="Times New Roman" w:hAnsi="Arial" w:cs="Arial"/>
                <w:color w:val="FFFFFF"/>
                <w:sz w:val="20"/>
                <w:szCs w:val="20"/>
                <w:lang w:val="en-US" w:eastAsia="fi-FI"/>
              </w:rPr>
              <w:t>precessional</w:t>
            </w:r>
            <w:proofErr w:type="spellEnd"/>
            <w:r w:rsidRPr="009061D1">
              <w:rPr>
                <w:rFonts w:ascii="Arial" w:eastAsia="Times New Roman" w:hAnsi="Arial" w:cs="Arial"/>
                <w:color w:val="FFFFFF"/>
                <w:sz w:val="20"/>
                <w:szCs w:val="20"/>
                <w:lang w:val="en-US" w:eastAsia="fi-FI"/>
              </w:rPr>
              <w:t xml:space="preserve"> index changes mainly at cycles of 23.000 years.</w:t>
            </w:r>
            <w:r w:rsidRPr="009061D1">
              <w:rPr>
                <w:rFonts w:ascii="Arial" w:eastAsia="Times New Roman" w:hAnsi="Arial" w:cs="Arial"/>
                <w:color w:val="FFFFFF"/>
                <w:sz w:val="20"/>
                <w:szCs w:val="20"/>
                <w:lang w:val="en-US" w:eastAsia="fi-FI"/>
              </w:rPr>
              <w:br/>
              <w:t xml:space="preserve">The amplitude of this cycle is modulated at the </w:t>
            </w:r>
            <w:proofErr w:type="spellStart"/>
            <w:r w:rsidRPr="009061D1">
              <w:rPr>
                <w:rFonts w:ascii="Arial" w:eastAsia="Times New Roman" w:hAnsi="Arial" w:cs="Arial"/>
                <w:color w:val="FFFFFF"/>
                <w:sz w:val="20"/>
                <w:szCs w:val="20"/>
                <w:lang w:val="en-US" w:eastAsia="fi-FI"/>
              </w:rPr>
              <w:t>excentricity</w:t>
            </w:r>
            <w:proofErr w:type="spellEnd"/>
            <w:r w:rsidRPr="009061D1">
              <w:rPr>
                <w:rFonts w:ascii="Arial" w:eastAsia="Times New Roman" w:hAnsi="Arial" w:cs="Arial"/>
                <w:color w:val="FFFFFF"/>
                <w:sz w:val="20"/>
                <w:szCs w:val="20"/>
                <w:lang w:val="en-US" w:eastAsia="fi-FI"/>
              </w:rPr>
              <w:t xml:space="preserve"> periods of 100.000 and 413.000 years.</w:t>
            </w:r>
            <w:r w:rsidRPr="009061D1">
              <w:rPr>
                <w:rFonts w:ascii="Times New Roman" w:eastAsia="Times New Roman" w:hAnsi="Times New Roman" w:cs="Times New Roman"/>
                <w:sz w:val="24"/>
                <w:szCs w:val="24"/>
                <w:lang w:val="en-US" w:eastAsia="fi-FI"/>
              </w:rPr>
              <w:t xml:space="preserve"> </w:t>
            </w:r>
          </w:p>
        </w:tc>
      </w:tr>
      <w:tr w:rsidR="009061D1" w:rsidRPr="009061D1" w:rsidTr="009061D1">
        <w:trPr>
          <w:trHeight w:val="465"/>
          <w:tblCellSpacing w:w="0" w:type="dxa"/>
        </w:trPr>
        <w:tc>
          <w:tcPr>
            <w:tcW w:w="0" w:type="auto"/>
            <w:gridSpan w:val="2"/>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67" name="Kuva 467" descr="PREVIOU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REVIOUS">
                            <a:hlinkClick r:id="rId64"/>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68" name="Kuva 468"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469" name="Kuva 469"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470" name="Kuva 47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471" name="Kuva 471" descr="NEX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NEXT">
                            <a:hlinkClick r:id="rId68"/>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9612" w:type="dxa"/>
        <w:tblCellSpacing w:w="0" w:type="dxa"/>
        <w:shd w:val="clear" w:color="auto" w:fill="000033"/>
        <w:tblCellMar>
          <w:left w:w="0" w:type="dxa"/>
          <w:right w:w="0" w:type="dxa"/>
        </w:tblCellMar>
        <w:tblLook w:val="04A0"/>
      </w:tblPr>
      <w:tblGrid>
        <w:gridCol w:w="159"/>
        <w:gridCol w:w="9479"/>
      </w:tblGrid>
      <w:tr w:rsidR="009061D1" w:rsidRPr="009061D1" w:rsidTr="009061D1">
        <w:trPr>
          <w:trHeight w:val="839"/>
          <w:tblCellSpacing w:w="0" w:type="dxa"/>
        </w:trPr>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11</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4" style="width:0;height:1.5pt" o:hralign="center" o:hrstd="t" o:hr="t" fillcolor="#aca899" stroked="f"/>
              </w:pict>
            </w:r>
          </w:p>
        </w:tc>
      </w:tr>
      <w:tr w:rsidR="009061D1" w:rsidRPr="009061D1" w:rsidTr="009061D1">
        <w:trPr>
          <w:trHeight w:val="3767"/>
          <w:tblCellSpacing w:w="0" w:type="dxa"/>
        </w:trPr>
        <w:tc>
          <w:tcPr>
            <w:tcW w:w="0" w:type="auto"/>
            <w:gridSpan w:val="2"/>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7419975" cy="2371725"/>
                  <wp:effectExtent l="19050" t="0" r="9525" b="0"/>
                  <wp:docPr id="523" name="Kuva 523" descr="http://jcring.free.fr/astrofacts/astrofa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jcring.free.fr/astrofacts/astrofac11.jpg"/>
                          <pic:cNvPicPr>
                            <a:picLocks noChangeAspect="1" noChangeArrowheads="1"/>
                          </pic:cNvPicPr>
                        </pic:nvPicPr>
                        <pic:blipFill>
                          <a:blip r:embed="rId69" cstate="print"/>
                          <a:srcRect/>
                          <a:stretch>
                            <a:fillRect/>
                          </a:stretch>
                        </pic:blipFill>
                        <pic:spPr bwMode="auto">
                          <a:xfrm>
                            <a:off x="0" y="0"/>
                            <a:ext cx="7419975" cy="2371725"/>
                          </a:xfrm>
                          <a:prstGeom prst="rect">
                            <a:avLst/>
                          </a:prstGeom>
                          <a:noFill/>
                          <a:ln w="9525">
                            <a:noFill/>
                            <a:miter lim="800000"/>
                            <a:headEnd/>
                            <a:tailEnd/>
                          </a:ln>
                        </pic:spPr>
                      </pic:pic>
                    </a:graphicData>
                  </a:graphic>
                </wp:inline>
              </w:drawing>
            </w:r>
          </w:p>
        </w:tc>
      </w:tr>
      <w:tr w:rsidR="009061D1" w:rsidRPr="009061D1" w:rsidTr="009061D1">
        <w:trPr>
          <w:trHeight w:val="1158"/>
          <w:tblCellSpacing w:w="0" w:type="dxa"/>
        </w:trPr>
        <w:tc>
          <w:tcPr>
            <w:tcW w:w="0" w:type="auto"/>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Solar activity varies according to 11 and 90.000 year cycles</w:t>
            </w:r>
          </w:p>
        </w:tc>
      </w:tr>
      <w:tr w:rsidR="009061D1" w:rsidRPr="009061D1" w:rsidTr="009061D1">
        <w:trPr>
          <w:trHeight w:val="865"/>
          <w:tblCellSpacing w:w="0" w:type="dxa"/>
        </w:trPr>
        <w:tc>
          <w:tcPr>
            <w:tcW w:w="0" w:type="auto"/>
            <w:gridSpan w:val="2"/>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24" name="Kuva 524" descr="PREVIOU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REVIOUS">
                            <a:hlinkClick r:id="rId66"/>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25" name="Kuva 525"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526" name="Kuva 526"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27" name="Kuva 527"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28" name="Kuva 528" descr="NEX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EXT">
                            <a:hlinkClick r:id="rId70"/>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9839" w:type="dxa"/>
        <w:tblCellSpacing w:w="0" w:type="dxa"/>
        <w:shd w:val="clear" w:color="auto" w:fill="000033"/>
        <w:tblCellMar>
          <w:left w:w="0" w:type="dxa"/>
          <w:right w:w="0" w:type="dxa"/>
        </w:tblCellMar>
        <w:tblLook w:val="04A0"/>
      </w:tblPr>
      <w:tblGrid>
        <w:gridCol w:w="60"/>
        <w:gridCol w:w="3299"/>
        <w:gridCol w:w="6480"/>
      </w:tblGrid>
      <w:tr w:rsidR="009061D1" w:rsidRPr="009061D1" w:rsidTr="009061D1">
        <w:trPr>
          <w:trHeight w:val="854"/>
          <w:tblCellSpacing w:w="0" w:type="dxa"/>
        </w:trPr>
        <w:tc>
          <w:tcPr>
            <w:tcW w:w="0" w:type="auto"/>
            <w:gridSpan w:val="3"/>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12</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5" style="width:0;height:1.5pt" o:hralign="center" o:hrstd="t" o:hr="t" fillcolor="#aca899" stroked="f"/>
              </w:pict>
            </w:r>
          </w:p>
        </w:tc>
      </w:tr>
      <w:tr w:rsidR="009061D1" w:rsidRPr="009061D1" w:rsidTr="009061D1">
        <w:trPr>
          <w:trHeight w:val="5014"/>
          <w:tblCellSpacing w:w="0" w:type="dxa"/>
        </w:trPr>
        <w:tc>
          <w:tcPr>
            <w:tcW w:w="0" w:type="auto"/>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 xml:space="preserve">The resultant of all these variables is a curve evolving like the global variations of the Earth's climate. Seasonal </w:t>
            </w:r>
            <w:proofErr w:type="spellStart"/>
            <w:r w:rsidRPr="009061D1">
              <w:rPr>
                <w:rFonts w:ascii="Arial" w:eastAsia="Times New Roman" w:hAnsi="Arial" w:cs="Arial"/>
                <w:color w:val="FFFFFF"/>
                <w:sz w:val="20"/>
                <w:szCs w:val="20"/>
                <w:lang w:val="en-US" w:eastAsia="fi-FI"/>
              </w:rPr>
              <w:t>insolation</w:t>
            </w:r>
            <w:proofErr w:type="spellEnd"/>
            <w:r w:rsidRPr="009061D1">
              <w:rPr>
                <w:rFonts w:ascii="Arial" w:eastAsia="Times New Roman" w:hAnsi="Arial" w:cs="Arial"/>
                <w:color w:val="FFFFFF"/>
                <w:sz w:val="20"/>
                <w:szCs w:val="20"/>
                <w:lang w:val="en-US" w:eastAsia="fi-FI"/>
              </w:rPr>
              <w:t xml:space="preserve"> changes at 65° in the northern and southern hemispheres look different because the phase of the precession cycle is reversed between hemispheres.</w:t>
            </w:r>
            <w:r w:rsidRPr="009061D1">
              <w:rPr>
                <w:rFonts w:ascii="Times New Roman" w:eastAsia="Times New Roman" w:hAnsi="Times New Roman" w:cs="Times New Roman"/>
                <w:sz w:val="24"/>
                <w:szCs w:val="24"/>
                <w:lang w:val="en-US" w:eastAsia="fi-FI"/>
              </w:rPr>
              <w:t xml:space="preserve"> </w:t>
            </w:r>
          </w:p>
        </w:tc>
        <w:tc>
          <w:tcPr>
            <w:tcW w:w="0" w:type="auto"/>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4095750" cy="3419475"/>
                  <wp:effectExtent l="19050" t="0" r="0" b="0"/>
                  <wp:docPr id="538" name="Kuva 538" descr="http://jcring.free.fr/astrofacts/astrofa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jcring.free.fr/astrofacts/astrofac12.jpg"/>
                          <pic:cNvPicPr>
                            <a:picLocks noChangeAspect="1" noChangeArrowheads="1"/>
                          </pic:cNvPicPr>
                        </pic:nvPicPr>
                        <pic:blipFill>
                          <a:blip r:embed="rId71" cstate="print"/>
                          <a:srcRect/>
                          <a:stretch>
                            <a:fillRect/>
                          </a:stretch>
                        </pic:blipFill>
                        <pic:spPr bwMode="auto">
                          <a:xfrm>
                            <a:off x="0" y="0"/>
                            <a:ext cx="4095750" cy="3419475"/>
                          </a:xfrm>
                          <a:prstGeom prst="rect">
                            <a:avLst/>
                          </a:prstGeom>
                          <a:noFill/>
                          <a:ln w="9525">
                            <a:noFill/>
                            <a:miter lim="800000"/>
                            <a:headEnd/>
                            <a:tailEnd/>
                          </a:ln>
                        </pic:spPr>
                      </pic:pic>
                    </a:graphicData>
                  </a:graphic>
                </wp:inline>
              </w:drawing>
            </w:r>
          </w:p>
        </w:tc>
      </w:tr>
      <w:tr w:rsidR="009061D1" w:rsidRPr="009061D1" w:rsidTr="009061D1">
        <w:trPr>
          <w:trHeight w:val="881"/>
          <w:tblCellSpacing w:w="0" w:type="dxa"/>
        </w:trPr>
        <w:tc>
          <w:tcPr>
            <w:tcW w:w="0" w:type="auto"/>
            <w:gridSpan w:val="3"/>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39" name="Kuva 539" descr="PREVIOU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PREVIOUS">
                            <a:hlinkClick r:id="rId68"/>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40" name="Kuva 540"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541" name="Kuva 541"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42" name="Kuva 542"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43" name="Kuva 543" descr="NEX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EXT">
                            <a:hlinkClick r:id="rId72"/>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8998" w:type="dxa"/>
        <w:tblCellSpacing w:w="0" w:type="dxa"/>
        <w:shd w:val="clear" w:color="auto" w:fill="000033"/>
        <w:tblCellMar>
          <w:left w:w="0" w:type="dxa"/>
          <w:right w:w="0" w:type="dxa"/>
        </w:tblCellMar>
        <w:tblLook w:val="04A0"/>
      </w:tblPr>
      <w:tblGrid>
        <w:gridCol w:w="53"/>
        <w:gridCol w:w="4712"/>
        <w:gridCol w:w="54"/>
        <w:gridCol w:w="4819"/>
      </w:tblGrid>
      <w:tr w:rsidR="009061D1" w:rsidRPr="009061D1" w:rsidTr="009061D1">
        <w:trPr>
          <w:trHeight w:val="594"/>
          <w:tblCellSpacing w:w="0" w:type="dxa"/>
        </w:trPr>
        <w:tc>
          <w:tcPr>
            <w:tcW w:w="0" w:type="auto"/>
            <w:gridSpan w:val="4"/>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13</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6" style="width:0;height:1.5pt" o:hralign="center" o:hrstd="t" o:hr="t" fillcolor="#aca899" stroked="f"/>
              </w:pict>
            </w:r>
          </w:p>
        </w:tc>
      </w:tr>
      <w:tr w:rsidR="009061D1" w:rsidRPr="009061D1" w:rsidTr="009061D1">
        <w:trPr>
          <w:trHeight w:val="2133"/>
          <w:tblCellSpacing w:w="0" w:type="dxa"/>
        </w:trPr>
        <w:tc>
          <w:tcPr>
            <w:tcW w:w="0" w:type="auto"/>
            <w:gridSpan w:val="3"/>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409950" cy="2124075"/>
                  <wp:effectExtent l="19050" t="0" r="0" b="0"/>
                  <wp:docPr id="553" name="Kuva 553" descr="http://jcring.free.fr/astrofacts/astrofac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jcring.free.fr/astrofacts/astrofac13a.jpg"/>
                          <pic:cNvPicPr>
                            <a:picLocks noChangeAspect="1" noChangeArrowheads="1"/>
                          </pic:cNvPicPr>
                        </pic:nvPicPr>
                        <pic:blipFill>
                          <a:blip r:embed="rId73" cstate="print"/>
                          <a:srcRect/>
                          <a:stretch>
                            <a:fillRect/>
                          </a:stretch>
                        </pic:blipFill>
                        <pic:spPr bwMode="auto">
                          <a:xfrm>
                            <a:off x="0" y="0"/>
                            <a:ext cx="3409950" cy="2124075"/>
                          </a:xfrm>
                          <a:prstGeom prst="rect">
                            <a:avLst/>
                          </a:prstGeom>
                          <a:noFill/>
                          <a:ln w="9525">
                            <a:noFill/>
                            <a:miter lim="800000"/>
                            <a:headEnd/>
                            <a:tailEnd/>
                          </a:ln>
                        </pic:spPr>
                      </pic:pic>
                    </a:graphicData>
                  </a:graphic>
                </wp:inline>
              </w:drawing>
            </w:r>
          </w:p>
        </w:tc>
        <w:tc>
          <w:tcPr>
            <w:tcW w:w="0" w:type="auto"/>
            <w:vMerge w:val="restart"/>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409950" cy="2828925"/>
                  <wp:effectExtent l="19050" t="0" r="0" b="0"/>
                  <wp:docPr id="554" name="Kuva 554" descr="http://jcring.free.fr/astrofacts/astrofac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jcring.free.fr/astrofacts/astrofac13b.jpg"/>
                          <pic:cNvPicPr>
                            <a:picLocks noChangeAspect="1" noChangeArrowheads="1"/>
                          </pic:cNvPicPr>
                        </pic:nvPicPr>
                        <pic:blipFill>
                          <a:blip r:embed="rId74" cstate="print"/>
                          <a:srcRect/>
                          <a:stretch>
                            <a:fillRect/>
                          </a:stretch>
                        </pic:blipFill>
                        <pic:spPr bwMode="auto">
                          <a:xfrm>
                            <a:off x="0" y="0"/>
                            <a:ext cx="3409950" cy="2828925"/>
                          </a:xfrm>
                          <a:prstGeom prst="rect">
                            <a:avLst/>
                          </a:prstGeom>
                          <a:noFill/>
                          <a:ln w="9525">
                            <a:noFill/>
                            <a:miter lim="800000"/>
                            <a:headEnd/>
                            <a:tailEnd/>
                          </a:ln>
                        </pic:spPr>
                      </pic:pic>
                    </a:graphicData>
                  </a:graphic>
                </wp:inline>
              </w:drawing>
            </w:r>
          </w:p>
        </w:tc>
      </w:tr>
      <w:tr w:rsidR="009061D1" w:rsidRPr="009061D1" w:rsidTr="009061D1">
        <w:trPr>
          <w:trHeight w:val="1359"/>
          <w:tblCellSpacing w:w="0" w:type="dxa"/>
        </w:trPr>
        <w:tc>
          <w:tcPr>
            <w:tcW w:w="0" w:type="auto"/>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 xml:space="preserve">The validity of the global climatic curve integrating all these variables has been checked for several hundreds of thousands years, by means of comparisons with many other curves showing, at </w:t>
            </w:r>
            <w:proofErr w:type="spellStart"/>
            <w:r w:rsidRPr="009061D1">
              <w:rPr>
                <w:rFonts w:ascii="Arial" w:eastAsia="Times New Roman" w:hAnsi="Arial" w:cs="Arial"/>
                <w:color w:val="FFFFFF"/>
                <w:sz w:val="20"/>
                <w:szCs w:val="20"/>
                <w:lang w:val="en-US" w:eastAsia="fi-FI"/>
              </w:rPr>
              <w:t>thesame</w:t>
            </w:r>
            <w:proofErr w:type="spellEnd"/>
            <w:r w:rsidRPr="009061D1">
              <w:rPr>
                <w:rFonts w:ascii="Arial" w:eastAsia="Times New Roman" w:hAnsi="Arial" w:cs="Arial"/>
                <w:color w:val="FFFFFF"/>
                <w:sz w:val="20"/>
                <w:szCs w:val="20"/>
                <w:lang w:val="en-US" w:eastAsia="fi-FI"/>
              </w:rPr>
              <w:t xml:space="preserve"> scale, the periodicity of other variables (atmospheric CO2 and methane concentrations, levels of </w:t>
            </w:r>
            <w:proofErr w:type="spellStart"/>
            <w:r w:rsidRPr="009061D1">
              <w:rPr>
                <w:rFonts w:ascii="Arial" w:eastAsia="Times New Roman" w:hAnsi="Arial" w:cs="Arial"/>
                <w:color w:val="FFFFFF"/>
                <w:sz w:val="20"/>
                <w:szCs w:val="20"/>
                <w:lang w:val="en-US" w:eastAsia="fi-FI"/>
              </w:rPr>
              <w:t>oxygene</w:t>
            </w:r>
            <w:proofErr w:type="spellEnd"/>
            <w:r w:rsidRPr="009061D1">
              <w:rPr>
                <w:rFonts w:ascii="Arial" w:eastAsia="Times New Roman" w:hAnsi="Arial" w:cs="Arial"/>
                <w:color w:val="FFFFFF"/>
                <w:sz w:val="20"/>
                <w:szCs w:val="20"/>
                <w:lang w:val="en-US" w:eastAsia="fi-FI"/>
              </w:rPr>
              <w:t xml:space="preserve"> isotopes in water, </w:t>
            </w:r>
            <w:proofErr w:type="spellStart"/>
            <w:r w:rsidRPr="009061D1">
              <w:rPr>
                <w:rFonts w:ascii="Arial" w:eastAsia="Times New Roman" w:hAnsi="Arial" w:cs="Arial"/>
                <w:color w:val="FFFFFF"/>
                <w:sz w:val="20"/>
                <w:szCs w:val="20"/>
                <w:lang w:val="en-US" w:eastAsia="fi-FI"/>
              </w:rPr>
              <w:t>lacustrine</w:t>
            </w:r>
            <w:proofErr w:type="spellEnd"/>
            <w:r w:rsidRPr="009061D1">
              <w:rPr>
                <w:rFonts w:ascii="Arial" w:eastAsia="Times New Roman" w:hAnsi="Arial" w:cs="Arial"/>
                <w:color w:val="FFFFFF"/>
                <w:sz w:val="20"/>
                <w:szCs w:val="20"/>
                <w:lang w:val="en-US" w:eastAsia="fi-FI"/>
              </w:rPr>
              <w:t xml:space="preserve"> and marine sedimentations, etc.)</w:t>
            </w:r>
            <w:r w:rsidRPr="009061D1">
              <w:rPr>
                <w:rFonts w:ascii="Times New Roman" w:eastAsia="Times New Roman" w:hAnsi="Times New Roman" w:cs="Times New Roman"/>
                <w:sz w:val="24"/>
                <w:szCs w:val="24"/>
                <w:lang w:val="en-US" w:eastAsia="fi-FI"/>
              </w:rPr>
              <w:t xml:space="preserve"> </w:t>
            </w:r>
          </w:p>
        </w:tc>
        <w:tc>
          <w:tcPr>
            <w:tcW w:w="0" w:type="auto"/>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val="en-US" w:eastAsia="fi-FI"/>
              </w:rPr>
            </w:pPr>
            <w:r w:rsidRPr="009061D1">
              <w:rPr>
                <w:rFonts w:ascii="Times New Roman" w:eastAsia="Times New Roman" w:hAnsi="Times New Roman" w:cs="Times New Roman"/>
                <w:sz w:val="24"/>
                <w:szCs w:val="24"/>
                <w:lang w:val="en-US" w:eastAsia="fi-FI"/>
              </w:rPr>
              <w:t> </w:t>
            </w:r>
          </w:p>
        </w:tc>
        <w:tc>
          <w:tcPr>
            <w:tcW w:w="0" w:type="auto"/>
            <w:vMerge/>
            <w:shd w:val="clear" w:color="auto" w:fill="000033"/>
            <w:vAlign w:val="center"/>
            <w:hideMark/>
          </w:tcPr>
          <w:p w:rsidR="009061D1" w:rsidRPr="009061D1" w:rsidRDefault="009061D1" w:rsidP="009061D1">
            <w:pPr>
              <w:spacing w:after="0" w:line="240" w:lineRule="auto"/>
              <w:rPr>
                <w:rFonts w:ascii="Times New Roman" w:eastAsia="Times New Roman" w:hAnsi="Times New Roman" w:cs="Times New Roman"/>
                <w:sz w:val="24"/>
                <w:szCs w:val="24"/>
                <w:lang w:val="en-US" w:eastAsia="fi-FI"/>
              </w:rPr>
            </w:pPr>
          </w:p>
        </w:tc>
      </w:tr>
      <w:tr w:rsidR="009061D1" w:rsidRPr="009061D1" w:rsidTr="009061D1">
        <w:trPr>
          <w:trHeight w:val="613"/>
          <w:tblCellSpacing w:w="0" w:type="dxa"/>
        </w:trPr>
        <w:tc>
          <w:tcPr>
            <w:tcW w:w="0" w:type="auto"/>
            <w:gridSpan w:val="4"/>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55" name="Kuva 555" descr="PREVIOU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PREVIOUS">
                            <a:hlinkClick r:id="rId70"/>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56" name="Kuva 556"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557" name="Kuva 557"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58" name="Kuva 558"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59" name="Kuva 559" descr="NEX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NEXT">
                            <a:hlinkClick r:id="rId7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tbl>
      <w:tblPr>
        <w:tblW w:w="9718" w:type="dxa"/>
        <w:tblCellSpacing w:w="0" w:type="dxa"/>
        <w:shd w:val="clear" w:color="auto" w:fill="000033"/>
        <w:tblCellMar>
          <w:left w:w="0" w:type="dxa"/>
          <w:right w:w="0" w:type="dxa"/>
        </w:tblCellMar>
        <w:tblLook w:val="04A0"/>
      </w:tblPr>
      <w:tblGrid>
        <w:gridCol w:w="60"/>
        <w:gridCol w:w="4078"/>
        <w:gridCol w:w="5580"/>
      </w:tblGrid>
      <w:tr w:rsidR="009061D1" w:rsidRPr="009061D1" w:rsidTr="009061D1">
        <w:trPr>
          <w:trHeight w:val="789"/>
          <w:tblCellSpacing w:w="0" w:type="dxa"/>
        </w:trPr>
        <w:tc>
          <w:tcPr>
            <w:tcW w:w="0" w:type="auto"/>
            <w:gridSpan w:val="3"/>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proofErr w:type="spellStart"/>
            <w:r w:rsidRPr="009061D1">
              <w:rPr>
                <w:rFonts w:ascii="Georgia" w:eastAsia="Times New Roman" w:hAnsi="Georgia" w:cs="Times New Roman"/>
                <w:b/>
                <w:bCs/>
                <w:i/>
                <w:iCs/>
                <w:color w:val="FFFFFF"/>
                <w:sz w:val="27"/>
                <w:lang w:eastAsia="fi-FI"/>
              </w:rPr>
              <w:lastRenderedPageBreak/>
              <w:t>Astronomical</w:t>
            </w:r>
            <w:proofErr w:type="spellEnd"/>
            <w:r w:rsidRPr="009061D1">
              <w:rPr>
                <w:rFonts w:ascii="Georgia" w:eastAsia="Times New Roman" w:hAnsi="Georgia" w:cs="Times New Roman"/>
                <w:b/>
                <w:bCs/>
                <w:i/>
                <w:iCs/>
                <w:color w:val="FFFFFF"/>
                <w:sz w:val="27"/>
                <w:lang w:eastAsia="fi-FI"/>
              </w:rPr>
              <w:t xml:space="preserve"> </w:t>
            </w:r>
            <w:proofErr w:type="spellStart"/>
            <w:r w:rsidRPr="009061D1">
              <w:rPr>
                <w:rFonts w:ascii="Georgia" w:eastAsia="Times New Roman" w:hAnsi="Georgia" w:cs="Times New Roman"/>
                <w:b/>
                <w:bCs/>
                <w:i/>
                <w:iCs/>
                <w:color w:val="FFFFFF"/>
                <w:sz w:val="27"/>
                <w:lang w:eastAsia="fi-FI"/>
              </w:rPr>
              <w:t>factors</w:t>
            </w:r>
            <w:proofErr w:type="spellEnd"/>
            <w:r w:rsidRPr="009061D1">
              <w:rPr>
                <w:rFonts w:ascii="Georgia" w:eastAsia="Times New Roman" w:hAnsi="Georgia" w:cs="Times New Roman"/>
                <w:b/>
                <w:bCs/>
                <w:i/>
                <w:iCs/>
                <w:color w:val="FFFFFF"/>
                <w:sz w:val="27"/>
                <w:lang w:eastAsia="fi-FI"/>
              </w:rPr>
              <w:t xml:space="preserve"> 14</w:t>
            </w:r>
            <w:r w:rsidRPr="009061D1">
              <w:rPr>
                <w:rFonts w:ascii="Times New Roman" w:eastAsia="Times New Roman" w:hAnsi="Times New Roman" w:cs="Times New Roman"/>
                <w:sz w:val="24"/>
                <w:szCs w:val="24"/>
                <w:lang w:eastAsia="fi-FI"/>
              </w:rPr>
              <w:t xml:space="preserve"> </w:t>
            </w:r>
          </w:p>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pict>
                <v:rect id="_x0000_i1057" style="width:0;height:1.5pt" o:hralign="center" o:hrstd="t" o:hr="t" fillcolor="#aca899" stroked="f"/>
              </w:pict>
            </w:r>
          </w:p>
        </w:tc>
      </w:tr>
      <w:tr w:rsidR="009061D1" w:rsidRPr="009061D1" w:rsidTr="009061D1">
        <w:trPr>
          <w:trHeight w:val="4634"/>
          <w:tblCellSpacing w:w="0" w:type="dxa"/>
        </w:trPr>
        <w:tc>
          <w:tcPr>
            <w:tcW w:w="0" w:type="auto"/>
            <w:shd w:val="clear" w:color="auto" w:fill="000033"/>
            <w:vAlign w:val="center"/>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sidRPr="009061D1">
              <w:rPr>
                <w:rFonts w:ascii="Times New Roman" w:eastAsia="Times New Roman" w:hAnsi="Times New Roman" w:cs="Times New Roman"/>
                <w:sz w:val="24"/>
                <w:szCs w:val="24"/>
                <w:lang w:eastAsia="fi-FI"/>
              </w:rPr>
              <w:t> </w:t>
            </w:r>
          </w:p>
        </w:tc>
        <w:tc>
          <w:tcPr>
            <w:tcW w:w="0" w:type="auto"/>
            <w:shd w:val="clear" w:color="auto" w:fill="000033"/>
            <w:vAlign w:val="center"/>
            <w:hideMark/>
          </w:tcPr>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Arial" w:eastAsia="Times New Roman" w:hAnsi="Arial" w:cs="Arial"/>
                <w:color w:val="FFFFFF"/>
                <w:sz w:val="20"/>
                <w:szCs w:val="20"/>
                <w:lang w:val="en-US" w:eastAsia="fi-FI"/>
              </w:rPr>
              <w:t xml:space="preserve">Here is the part of this curve showing variations in solar output during the last 14.000 </w:t>
            </w:r>
            <w:proofErr w:type="gramStart"/>
            <w:r w:rsidRPr="009061D1">
              <w:rPr>
                <w:rFonts w:ascii="Arial" w:eastAsia="Times New Roman" w:hAnsi="Arial" w:cs="Arial"/>
                <w:color w:val="FFFFFF"/>
                <w:sz w:val="20"/>
                <w:szCs w:val="20"/>
                <w:lang w:val="en-US" w:eastAsia="fi-FI"/>
              </w:rPr>
              <w:t>years</w:t>
            </w:r>
            <w:proofErr w:type="gramEnd"/>
            <w:r w:rsidRPr="009061D1">
              <w:rPr>
                <w:rFonts w:ascii="Arial" w:eastAsia="Times New Roman" w:hAnsi="Arial" w:cs="Arial"/>
                <w:color w:val="FFFFFF"/>
                <w:sz w:val="20"/>
                <w:szCs w:val="20"/>
                <w:lang w:val="en-US" w:eastAsia="fi-FI"/>
              </w:rPr>
              <w:br/>
              <w:t>(the most interesting period for rock art studies).</w:t>
            </w:r>
          </w:p>
          <w:p w:rsidR="009061D1" w:rsidRPr="009061D1" w:rsidRDefault="009061D1" w:rsidP="009061D1">
            <w:pPr>
              <w:spacing w:before="100" w:beforeAutospacing="1" w:after="100" w:afterAutospacing="1" w:line="240" w:lineRule="auto"/>
              <w:rPr>
                <w:rFonts w:ascii="Times New Roman" w:eastAsia="Times New Roman" w:hAnsi="Times New Roman" w:cs="Times New Roman"/>
                <w:sz w:val="24"/>
                <w:szCs w:val="24"/>
                <w:lang w:val="en-US" w:eastAsia="fi-FI"/>
              </w:rPr>
            </w:pPr>
            <w:r w:rsidRPr="009061D1">
              <w:rPr>
                <w:rFonts w:ascii="Times New Roman" w:eastAsia="Times New Roman" w:hAnsi="Times New Roman" w:cs="Times New Roman"/>
                <w:sz w:val="24"/>
                <w:szCs w:val="24"/>
                <w:lang w:val="en-US" w:eastAsia="fi-FI"/>
              </w:rPr>
              <w:t> </w:t>
            </w:r>
          </w:p>
          <w:p w:rsidR="009061D1" w:rsidRPr="009061D1" w:rsidRDefault="009061D1" w:rsidP="009061D1">
            <w:pPr>
              <w:spacing w:before="100" w:beforeAutospacing="1" w:after="100" w:afterAutospacing="1" w:line="240" w:lineRule="auto"/>
              <w:jc w:val="center"/>
              <w:rPr>
                <w:rFonts w:ascii="Times New Roman" w:eastAsia="Times New Roman" w:hAnsi="Times New Roman" w:cs="Times New Roman"/>
                <w:sz w:val="24"/>
                <w:szCs w:val="24"/>
                <w:lang w:val="en-US" w:eastAsia="fi-FI"/>
              </w:rPr>
            </w:pPr>
            <w:r w:rsidRPr="009061D1">
              <w:rPr>
                <w:rFonts w:ascii="Arial" w:eastAsia="Times New Roman" w:hAnsi="Arial" w:cs="Arial"/>
                <w:b/>
                <w:bCs/>
                <w:color w:val="FFFFFF"/>
                <w:sz w:val="20"/>
                <w:lang w:val="en-US" w:eastAsia="fi-FI"/>
              </w:rPr>
              <w:t xml:space="preserve">Differences (%) in </w:t>
            </w:r>
            <w:proofErr w:type="spellStart"/>
            <w:r w:rsidRPr="009061D1">
              <w:rPr>
                <w:rFonts w:ascii="Arial" w:eastAsia="Times New Roman" w:hAnsi="Arial" w:cs="Arial"/>
                <w:b/>
                <w:bCs/>
                <w:color w:val="FFFFFF"/>
                <w:sz w:val="20"/>
                <w:lang w:val="en-US" w:eastAsia="fi-FI"/>
              </w:rPr>
              <w:t>modelled</w:t>
            </w:r>
            <w:proofErr w:type="spellEnd"/>
            <w:r w:rsidRPr="009061D1">
              <w:rPr>
                <w:rFonts w:ascii="Arial" w:eastAsia="Times New Roman" w:hAnsi="Arial" w:cs="Arial"/>
                <w:b/>
                <w:bCs/>
                <w:color w:val="FFFFFF"/>
                <w:sz w:val="20"/>
                <w:lang w:val="en-US" w:eastAsia="fi-FI"/>
              </w:rPr>
              <w:t xml:space="preserve"> solar-output (luminosity) from 90.000-year </w:t>
            </w:r>
            <w:proofErr w:type="gramStart"/>
            <w:r w:rsidRPr="009061D1">
              <w:rPr>
                <w:rFonts w:ascii="Arial" w:eastAsia="Times New Roman" w:hAnsi="Arial" w:cs="Arial"/>
                <w:b/>
                <w:bCs/>
                <w:color w:val="FFFFFF"/>
                <w:sz w:val="20"/>
                <w:lang w:val="en-US" w:eastAsia="fi-FI"/>
              </w:rPr>
              <w:t>average</w:t>
            </w:r>
            <w:proofErr w:type="gramEnd"/>
            <w:r w:rsidRPr="009061D1">
              <w:rPr>
                <w:rFonts w:ascii="Arial" w:eastAsia="Times New Roman" w:hAnsi="Arial" w:cs="Arial"/>
                <w:b/>
                <w:bCs/>
                <w:color w:val="FFFFFF"/>
                <w:sz w:val="20"/>
                <w:szCs w:val="20"/>
                <w:lang w:val="en-US" w:eastAsia="fi-FI"/>
              </w:rPr>
              <w:br/>
            </w:r>
            <w:r w:rsidRPr="009061D1">
              <w:rPr>
                <w:rFonts w:ascii="Arial" w:eastAsia="Times New Roman" w:hAnsi="Arial" w:cs="Arial"/>
                <w:b/>
                <w:bCs/>
                <w:color w:val="FFFFFF"/>
                <w:sz w:val="20"/>
                <w:lang w:val="en-US" w:eastAsia="fi-FI"/>
              </w:rPr>
              <w:t xml:space="preserve">(from Perry and </w:t>
            </w:r>
            <w:proofErr w:type="spellStart"/>
            <w:r w:rsidRPr="009061D1">
              <w:rPr>
                <w:rFonts w:ascii="Arial" w:eastAsia="Times New Roman" w:hAnsi="Arial" w:cs="Arial"/>
                <w:b/>
                <w:bCs/>
                <w:color w:val="FFFFFF"/>
                <w:sz w:val="20"/>
                <w:lang w:val="en-US" w:eastAsia="fi-FI"/>
              </w:rPr>
              <w:t>Hsü</w:t>
            </w:r>
            <w:proofErr w:type="spellEnd"/>
            <w:r w:rsidRPr="009061D1">
              <w:rPr>
                <w:rFonts w:ascii="Arial" w:eastAsia="Times New Roman" w:hAnsi="Arial" w:cs="Arial"/>
                <w:b/>
                <w:bCs/>
                <w:color w:val="FFFFFF"/>
                <w:sz w:val="20"/>
                <w:lang w:val="en-US" w:eastAsia="fi-FI"/>
              </w:rPr>
              <w:t xml:space="preserve"> 2000, modified).</w:t>
            </w:r>
            <w:r w:rsidRPr="009061D1">
              <w:rPr>
                <w:rFonts w:ascii="Times New Roman" w:eastAsia="Times New Roman" w:hAnsi="Times New Roman" w:cs="Times New Roman"/>
                <w:sz w:val="24"/>
                <w:szCs w:val="24"/>
                <w:lang w:val="en-US" w:eastAsia="fi-FI"/>
              </w:rPr>
              <w:t xml:space="preserve"> </w:t>
            </w:r>
          </w:p>
        </w:tc>
        <w:tc>
          <w:tcPr>
            <w:tcW w:w="0" w:type="auto"/>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drawing>
                <wp:inline distT="0" distB="0" distL="0" distR="0">
                  <wp:extent cx="3524250" cy="3429000"/>
                  <wp:effectExtent l="19050" t="0" r="0" b="0"/>
                  <wp:docPr id="572" name="Kuva 572" descr="http://jcring.free.fr/astrofacts/astrofa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jcring.free.fr/astrofacts/astrofac14.jpg"/>
                          <pic:cNvPicPr>
                            <a:picLocks noChangeAspect="1" noChangeArrowheads="1"/>
                          </pic:cNvPicPr>
                        </pic:nvPicPr>
                        <pic:blipFill>
                          <a:blip r:embed="rId76" cstate="print"/>
                          <a:srcRect/>
                          <a:stretch>
                            <a:fillRect/>
                          </a:stretch>
                        </pic:blipFill>
                        <pic:spPr bwMode="auto">
                          <a:xfrm>
                            <a:off x="0" y="0"/>
                            <a:ext cx="3524250" cy="3429000"/>
                          </a:xfrm>
                          <a:prstGeom prst="rect">
                            <a:avLst/>
                          </a:prstGeom>
                          <a:noFill/>
                          <a:ln w="9525">
                            <a:noFill/>
                            <a:miter lim="800000"/>
                            <a:headEnd/>
                            <a:tailEnd/>
                          </a:ln>
                        </pic:spPr>
                      </pic:pic>
                    </a:graphicData>
                  </a:graphic>
                </wp:inline>
              </w:drawing>
            </w:r>
          </w:p>
        </w:tc>
      </w:tr>
      <w:tr w:rsidR="009061D1" w:rsidRPr="009061D1" w:rsidTr="009061D1">
        <w:trPr>
          <w:trHeight w:val="814"/>
          <w:tblCellSpacing w:w="0" w:type="dxa"/>
        </w:trPr>
        <w:tc>
          <w:tcPr>
            <w:tcW w:w="0" w:type="auto"/>
            <w:gridSpan w:val="3"/>
            <w:shd w:val="clear" w:color="auto" w:fill="000033"/>
            <w:hideMark/>
          </w:tcPr>
          <w:p w:rsidR="009061D1" w:rsidRPr="009061D1" w:rsidRDefault="009061D1" w:rsidP="009061D1">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73" name="Kuva 573" descr="PREVIOU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PREVIOUS">
                            <a:hlinkClick r:id="rId72"/>
                          </pic:cNvPr>
                          <pic:cNvPicPr>
                            <a:picLocks noChangeAspect="1" noChangeArrowheads="1"/>
                          </pic:cNvPicPr>
                        </pic:nvPicPr>
                        <pic:blipFill>
                          <a:blip r:embed="rId6"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74" name="Kuva 574"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819150" cy="619125"/>
                  <wp:effectExtent l="19050" t="0" r="0" b="0"/>
                  <wp:docPr id="575" name="Kuva 575" descr="HOM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OME">
                            <a:hlinkClick r:id="rId48"/>
                          </pic:cNvPr>
                          <pic:cNvPicPr>
                            <a:picLocks noChangeAspect="1" noChangeArrowheads="1"/>
                          </pic:cNvPicPr>
                        </pic:nvPicPr>
                        <pic:blipFill>
                          <a:blip r:embed="rId9" cstate="print"/>
                          <a:srcRect/>
                          <a:stretch>
                            <a:fillRect/>
                          </a:stretch>
                        </pic:blipFill>
                        <pic:spPr bwMode="auto">
                          <a:xfrm>
                            <a:off x="0" y="0"/>
                            <a:ext cx="8191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i-FI"/>
              </w:rPr>
              <w:drawing>
                <wp:inline distT="0" distB="0" distL="0" distR="0">
                  <wp:extent cx="285750" cy="619125"/>
                  <wp:effectExtent l="19050" t="0" r="0" b="0"/>
                  <wp:docPr id="576" name="Kuva 576" descr="http://jcring.free.fr/sepa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jcring.free.fr/separator.gif"/>
                          <pic:cNvPicPr>
                            <a:picLocks noChangeAspect="1" noChangeArrowheads="1"/>
                          </pic:cNvPicPr>
                        </pic:nvPicPr>
                        <pic:blipFill>
                          <a:blip r:embed="rId7" cstate="print"/>
                          <a:srcRect/>
                          <a:stretch>
                            <a:fillRect/>
                          </a:stretch>
                        </pic:blipFill>
                        <pic:spPr bwMode="auto">
                          <a:xfrm>
                            <a:off x="0" y="0"/>
                            <a:ext cx="285750" cy="619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i-FI"/>
              </w:rPr>
              <w:drawing>
                <wp:inline distT="0" distB="0" distL="0" distR="0">
                  <wp:extent cx="1047750" cy="619125"/>
                  <wp:effectExtent l="19050" t="0" r="0" b="0"/>
                  <wp:docPr id="577" name="Kuva 577" descr="NEX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EXT">
                            <a:hlinkClick r:id="rId5"/>
                          </pic:cNvPr>
                          <pic:cNvPicPr>
                            <a:picLocks noChangeAspect="1" noChangeArrowheads="1"/>
                          </pic:cNvPicPr>
                        </pic:nvPicPr>
                        <pic:blipFill>
                          <a:blip r:embed="rId11" cstate="print"/>
                          <a:srcRect/>
                          <a:stretch>
                            <a:fillRect/>
                          </a:stretch>
                        </pic:blipFill>
                        <pic:spPr bwMode="auto">
                          <a:xfrm>
                            <a:off x="0" y="0"/>
                            <a:ext cx="1047750" cy="619125"/>
                          </a:xfrm>
                          <a:prstGeom prst="rect">
                            <a:avLst/>
                          </a:prstGeom>
                          <a:noFill/>
                          <a:ln w="9525">
                            <a:noFill/>
                            <a:miter lim="800000"/>
                            <a:headEnd/>
                            <a:tailEnd/>
                          </a:ln>
                        </pic:spPr>
                      </pic:pic>
                    </a:graphicData>
                  </a:graphic>
                </wp:inline>
              </w:drawing>
            </w:r>
          </w:p>
        </w:tc>
      </w:tr>
    </w:tbl>
    <w:p w:rsidR="009061D1" w:rsidRDefault="009061D1" w:rsidP="002D24F4">
      <w:pPr>
        <w:tabs>
          <w:tab w:val="left" w:pos="1875"/>
        </w:tabs>
      </w:pPr>
    </w:p>
    <w:p w:rsidR="009061D1" w:rsidRDefault="009061D1">
      <w:r>
        <w:br w:type="page"/>
      </w:r>
    </w:p>
    <w:p w:rsidR="002D24F4" w:rsidRPr="002D24F4" w:rsidRDefault="002D24F4" w:rsidP="002D24F4">
      <w:pPr>
        <w:tabs>
          <w:tab w:val="left" w:pos="1875"/>
        </w:tabs>
      </w:pPr>
    </w:p>
    <w:sectPr w:rsidR="002D24F4" w:rsidRPr="002D24F4" w:rsidSect="00F42757">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2D24F4"/>
    <w:rsid w:val="002D24F4"/>
    <w:rsid w:val="0056507C"/>
    <w:rsid w:val="009061D1"/>
    <w:rsid w:val="00BB4FEF"/>
    <w:rsid w:val="00EB0FBD"/>
    <w:rsid w:val="00F4275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42757"/>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rostus">
    <w:name w:val="Emphasis"/>
    <w:basedOn w:val="Kappaleenoletusfontti"/>
    <w:uiPriority w:val="20"/>
    <w:qFormat/>
    <w:rsid w:val="002D24F4"/>
    <w:rPr>
      <w:i/>
      <w:iCs/>
    </w:rPr>
  </w:style>
  <w:style w:type="paragraph" w:styleId="NormaaliWeb">
    <w:name w:val="Normal (Web)"/>
    <w:basedOn w:val="Normaali"/>
    <w:uiPriority w:val="99"/>
    <w:unhideWhenUsed/>
    <w:rsid w:val="002D24F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2D24F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D24F4"/>
    <w:rPr>
      <w:rFonts w:ascii="Tahoma" w:hAnsi="Tahoma" w:cs="Tahoma"/>
      <w:sz w:val="16"/>
      <w:szCs w:val="16"/>
    </w:rPr>
  </w:style>
  <w:style w:type="character" w:styleId="Voimakas">
    <w:name w:val="Strong"/>
    <w:basedOn w:val="Kappaleenoletusfontti"/>
    <w:uiPriority w:val="22"/>
    <w:qFormat/>
    <w:rsid w:val="00EB0FBD"/>
    <w:rPr>
      <w:b/>
      <w:bCs/>
    </w:rPr>
  </w:style>
</w:styles>
</file>

<file path=word/webSettings.xml><?xml version="1.0" encoding="utf-8"?>
<w:webSettings xmlns:r="http://schemas.openxmlformats.org/officeDocument/2006/relationships" xmlns:w="http://schemas.openxmlformats.org/wordprocessingml/2006/main">
  <w:divs>
    <w:div w:id="74329447">
      <w:bodyDiv w:val="1"/>
      <w:marLeft w:val="0"/>
      <w:marRight w:val="0"/>
      <w:marTop w:val="0"/>
      <w:marBottom w:val="0"/>
      <w:divBdr>
        <w:top w:val="none" w:sz="0" w:space="0" w:color="auto"/>
        <w:left w:val="none" w:sz="0" w:space="0" w:color="auto"/>
        <w:bottom w:val="none" w:sz="0" w:space="0" w:color="auto"/>
        <w:right w:val="none" w:sz="0" w:space="0" w:color="auto"/>
      </w:divBdr>
    </w:div>
    <w:div w:id="276715555">
      <w:bodyDiv w:val="1"/>
      <w:marLeft w:val="0"/>
      <w:marRight w:val="0"/>
      <w:marTop w:val="0"/>
      <w:marBottom w:val="0"/>
      <w:divBdr>
        <w:top w:val="none" w:sz="0" w:space="0" w:color="auto"/>
        <w:left w:val="none" w:sz="0" w:space="0" w:color="auto"/>
        <w:bottom w:val="none" w:sz="0" w:space="0" w:color="auto"/>
        <w:right w:val="none" w:sz="0" w:space="0" w:color="auto"/>
      </w:divBdr>
    </w:div>
    <w:div w:id="318850025">
      <w:bodyDiv w:val="1"/>
      <w:marLeft w:val="0"/>
      <w:marRight w:val="0"/>
      <w:marTop w:val="0"/>
      <w:marBottom w:val="0"/>
      <w:divBdr>
        <w:top w:val="none" w:sz="0" w:space="0" w:color="auto"/>
        <w:left w:val="none" w:sz="0" w:space="0" w:color="auto"/>
        <w:bottom w:val="none" w:sz="0" w:space="0" w:color="auto"/>
        <w:right w:val="none" w:sz="0" w:space="0" w:color="auto"/>
      </w:divBdr>
    </w:div>
    <w:div w:id="374812845">
      <w:bodyDiv w:val="1"/>
      <w:marLeft w:val="0"/>
      <w:marRight w:val="0"/>
      <w:marTop w:val="0"/>
      <w:marBottom w:val="0"/>
      <w:divBdr>
        <w:top w:val="none" w:sz="0" w:space="0" w:color="auto"/>
        <w:left w:val="none" w:sz="0" w:space="0" w:color="auto"/>
        <w:bottom w:val="none" w:sz="0" w:space="0" w:color="auto"/>
        <w:right w:val="none" w:sz="0" w:space="0" w:color="auto"/>
      </w:divBdr>
    </w:div>
    <w:div w:id="431897304">
      <w:bodyDiv w:val="1"/>
      <w:marLeft w:val="0"/>
      <w:marRight w:val="0"/>
      <w:marTop w:val="0"/>
      <w:marBottom w:val="0"/>
      <w:divBdr>
        <w:top w:val="none" w:sz="0" w:space="0" w:color="auto"/>
        <w:left w:val="none" w:sz="0" w:space="0" w:color="auto"/>
        <w:bottom w:val="none" w:sz="0" w:space="0" w:color="auto"/>
        <w:right w:val="none" w:sz="0" w:space="0" w:color="auto"/>
      </w:divBdr>
    </w:div>
    <w:div w:id="466824843">
      <w:bodyDiv w:val="1"/>
      <w:marLeft w:val="0"/>
      <w:marRight w:val="0"/>
      <w:marTop w:val="0"/>
      <w:marBottom w:val="0"/>
      <w:divBdr>
        <w:top w:val="none" w:sz="0" w:space="0" w:color="auto"/>
        <w:left w:val="none" w:sz="0" w:space="0" w:color="auto"/>
        <w:bottom w:val="none" w:sz="0" w:space="0" w:color="auto"/>
        <w:right w:val="none" w:sz="0" w:space="0" w:color="auto"/>
      </w:divBdr>
    </w:div>
    <w:div w:id="493641406">
      <w:bodyDiv w:val="1"/>
      <w:marLeft w:val="0"/>
      <w:marRight w:val="0"/>
      <w:marTop w:val="0"/>
      <w:marBottom w:val="0"/>
      <w:divBdr>
        <w:top w:val="none" w:sz="0" w:space="0" w:color="auto"/>
        <w:left w:val="none" w:sz="0" w:space="0" w:color="auto"/>
        <w:bottom w:val="none" w:sz="0" w:space="0" w:color="auto"/>
        <w:right w:val="none" w:sz="0" w:space="0" w:color="auto"/>
      </w:divBdr>
    </w:div>
    <w:div w:id="540752624">
      <w:bodyDiv w:val="1"/>
      <w:marLeft w:val="0"/>
      <w:marRight w:val="0"/>
      <w:marTop w:val="0"/>
      <w:marBottom w:val="0"/>
      <w:divBdr>
        <w:top w:val="none" w:sz="0" w:space="0" w:color="auto"/>
        <w:left w:val="none" w:sz="0" w:space="0" w:color="auto"/>
        <w:bottom w:val="none" w:sz="0" w:space="0" w:color="auto"/>
        <w:right w:val="none" w:sz="0" w:space="0" w:color="auto"/>
      </w:divBdr>
    </w:div>
    <w:div w:id="555120745">
      <w:bodyDiv w:val="1"/>
      <w:marLeft w:val="0"/>
      <w:marRight w:val="0"/>
      <w:marTop w:val="0"/>
      <w:marBottom w:val="0"/>
      <w:divBdr>
        <w:top w:val="none" w:sz="0" w:space="0" w:color="auto"/>
        <w:left w:val="none" w:sz="0" w:space="0" w:color="auto"/>
        <w:bottom w:val="none" w:sz="0" w:space="0" w:color="auto"/>
        <w:right w:val="none" w:sz="0" w:space="0" w:color="auto"/>
      </w:divBdr>
    </w:div>
    <w:div w:id="562179259">
      <w:bodyDiv w:val="1"/>
      <w:marLeft w:val="0"/>
      <w:marRight w:val="0"/>
      <w:marTop w:val="0"/>
      <w:marBottom w:val="0"/>
      <w:divBdr>
        <w:top w:val="none" w:sz="0" w:space="0" w:color="auto"/>
        <w:left w:val="none" w:sz="0" w:space="0" w:color="auto"/>
        <w:bottom w:val="none" w:sz="0" w:space="0" w:color="auto"/>
        <w:right w:val="none" w:sz="0" w:space="0" w:color="auto"/>
      </w:divBdr>
    </w:div>
    <w:div w:id="578371901">
      <w:bodyDiv w:val="1"/>
      <w:marLeft w:val="0"/>
      <w:marRight w:val="0"/>
      <w:marTop w:val="0"/>
      <w:marBottom w:val="0"/>
      <w:divBdr>
        <w:top w:val="none" w:sz="0" w:space="0" w:color="auto"/>
        <w:left w:val="none" w:sz="0" w:space="0" w:color="auto"/>
        <w:bottom w:val="none" w:sz="0" w:space="0" w:color="auto"/>
        <w:right w:val="none" w:sz="0" w:space="0" w:color="auto"/>
      </w:divBdr>
    </w:div>
    <w:div w:id="739450722">
      <w:bodyDiv w:val="1"/>
      <w:marLeft w:val="0"/>
      <w:marRight w:val="0"/>
      <w:marTop w:val="0"/>
      <w:marBottom w:val="0"/>
      <w:divBdr>
        <w:top w:val="none" w:sz="0" w:space="0" w:color="auto"/>
        <w:left w:val="none" w:sz="0" w:space="0" w:color="auto"/>
        <w:bottom w:val="none" w:sz="0" w:space="0" w:color="auto"/>
        <w:right w:val="none" w:sz="0" w:space="0" w:color="auto"/>
      </w:divBdr>
    </w:div>
    <w:div w:id="748042553">
      <w:bodyDiv w:val="1"/>
      <w:marLeft w:val="0"/>
      <w:marRight w:val="0"/>
      <w:marTop w:val="0"/>
      <w:marBottom w:val="0"/>
      <w:divBdr>
        <w:top w:val="none" w:sz="0" w:space="0" w:color="auto"/>
        <w:left w:val="none" w:sz="0" w:space="0" w:color="auto"/>
        <w:bottom w:val="none" w:sz="0" w:space="0" w:color="auto"/>
        <w:right w:val="none" w:sz="0" w:space="0" w:color="auto"/>
      </w:divBdr>
    </w:div>
    <w:div w:id="831261549">
      <w:bodyDiv w:val="1"/>
      <w:marLeft w:val="0"/>
      <w:marRight w:val="0"/>
      <w:marTop w:val="0"/>
      <w:marBottom w:val="0"/>
      <w:divBdr>
        <w:top w:val="none" w:sz="0" w:space="0" w:color="auto"/>
        <w:left w:val="none" w:sz="0" w:space="0" w:color="auto"/>
        <w:bottom w:val="none" w:sz="0" w:space="0" w:color="auto"/>
        <w:right w:val="none" w:sz="0" w:space="0" w:color="auto"/>
      </w:divBdr>
    </w:div>
    <w:div w:id="861093512">
      <w:bodyDiv w:val="1"/>
      <w:marLeft w:val="0"/>
      <w:marRight w:val="0"/>
      <w:marTop w:val="0"/>
      <w:marBottom w:val="0"/>
      <w:divBdr>
        <w:top w:val="none" w:sz="0" w:space="0" w:color="auto"/>
        <w:left w:val="none" w:sz="0" w:space="0" w:color="auto"/>
        <w:bottom w:val="none" w:sz="0" w:space="0" w:color="auto"/>
        <w:right w:val="none" w:sz="0" w:space="0" w:color="auto"/>
      </w:divBdr>
    </w:div>
    <w:div w:id="946086986">
      <w:bodyDiv w:val="1"/>
      <w:marLeft w:val="0"/>
      <w:marRight w:val="0"/>
      <w:marTop w:val="0"/>
      <w:marBottom w:val="0"/>
      <w:divBdr>
        <w:top w:val="none" w:sz="0" w:space="0" w:color="auto"/>
        <w:left w:val="none" w:sz="0" w:space="0" w:color="auto"/>
        <w:bottom w:val="none" w:sz="0" w:space="0" w:color="auto"/>
        <w:right w:val="none" w:sz="0" w:space="0" w:color="auto"/>
      </w:divBdr>
    </w:div>
    <w:div w:id="1027367282">
      <w:bodyDiv w:val="1"/>
      <w:marLeft w:val="0"/>
      <w:marRight w:val="0"/>
      <w:marTop w:val="0"/>
      <w:marBottom w:val="0"/>
      <w:divBdr>
        <w:top w:val="none" w:sz="0" w:space="0" w:color="auto"/>
        <w:left w:val="none" w:sz="0" w:space="0" w:color="auto"/>
        <w:bottom w:val="none" w:sz="0" w:space="0" w:color="auto"/>
        <w:right w:val="none" w:sz="0" w:space="0" w:color="auto"/>
      </w:divBdr>
    </w:div>
    <w:div w:id="1057514172">
      <w:bodyDiv w:val="1"/>
      <w:marLeft w:val="0"/>
      <w:marRight w:val="0"/>
      <w:marTop w:val="0"/>
      <w:marBottom w:val="0"/>
      <w:divBdr>
        <w:top w:val="none" w:sz="0" w:space="0" w:color="auto"/>
        <w:left w:val="none" w:sz="0" w:space="0" w:color="auto"/>
        <w:bottom w:val="none" w:sz="0" w:space="0" w:color="auto"/>
        <w:right w:val="none" w:sz="0" w:space="0" w:color="auto"/>
      </w:divBdr>
    </w:div>
    <w:div w:id="1136264539">
      <w:bodyDiv w:val="1"/>
      <w:marLeft w:val="0"/>
      <w:marRight w:val="0"/>
      <w:marTop w:val="0"/>
      <w:marBottom w:val="0"/>
      <w:divBdr>
        <w:top w:val="none" w:sz="0" w:space="0" w:color="auto"/>
        <w:left w:val="none" w:sz="0" w:space="0" w:color="auto"/>
        <w:bottom w:val="none" w:sz="0" w:space="0" w:color="auto"/>
        <w:right w:val="none" w:sz="0" w:space="0" w:color="auto"/>
      </w:divBdr>
    </w:div>
    <w:div w:id="1312637243">
      <w:bodyDiv w:val="1"/>
      <w:marLeft w:val="0"/>
      <w:marRight w:val="0"/>
      <w:marTop w:val="0"/>
      <w:marBottom w:val="0"/>
      <w:divBdr>
        <w:top w:val="none" w:sz="0" w:space="0" w:color="auto"/>
        <w:left w:val="none" w:sz="0" w:space="0" w:color="auto"/>
        <w:bottom w:val="none" w:sz="0" w:space="0" w:color="auto"/>
        <w:right w:val="none" w:sz="0" w:space="0" w:color="auto"/>
      </w:divBdr>
    </w:div>
    <w:div w:id="1327586787">
      <w:bodyDiv w:val="1"/>
      <w:marLeft w:val="0"/>
      <w:marRight w:val="0"/>
      <w:marTop w:val="0"/>
      <w:marBottom w:val="0"/>
      <w:divBdr>
        <w:top w:val="none" w:sz="0" w:space="0" w:color="auto"/>
        <w:left w:val="none" w:sz="0" w:space="0" w:color="auto"/>
        <w:bottom w:val="none" w:sz="0" w:space="0" w:color="auto"/>
        <w:right w:val="none" w:sz="0" w:space="0" w:color="auto"/>
      </w:divBdr>
    </w:div>
    <w:div w:id="1334259182">
      <w:bodyDiv w:val="1"/>
      <w:marLeft w:val="0"/>
      <w:marRight w:val="0"/>
      <w:marTop w:val="0"/>
      <w:marBottom w:val="0"/>
      <w:divBdr>
        <w:top w:val="none" w:sz="0" w:space="0" w:color="auto"/>
        <w:left w:val="none" w:sz="0" w:space="0" w:color="auto"/>
        <w:bottom w:val="none" w:sz="0" w:space="0" w:color="auto"/>
        <w:right w:val="none" w:sz="0" w:space="0" w:color="auto"/>
      </w:divBdr>
    </w:div>
    <w:div w:id="1379745345">
      <w:bodyDiv w:val="1"/>
      <w:marLeft w:val="0"/>
      <w:marRight w:val="0"/>
      <w:marTop w:val="0"/>
      <w:marBottom w:val="0"/>
      <w:divBdr>
        <w:top w:val="none" w:sz="0" w:space="0" w:color="auto"/>
        <w:left w:val="none" w:sz="0" w:space="0" w:color="auto"/>
        <w:bottom w:val="none" w:sz="0" w:space="0" w:color="auto"/>
        <w:right w:val="none" w:sz="0" w:space="0" w:color="auto"/>
      </w:divBdr>
    </w:div>
    <w:div w:id="1404446516">
      <w:bodyDiv w:val="1"/>
      <w:marLeft w:val="0"/>
      <w:marRight w:val="0"/>
      <w:marTop w:val="0"/>
      <w:marBottom w:val="0"/>
      <w:divBdr>
        <w:top w:val="none" w:sz="0" w:space="0" w:color="auto"/>
        <w:left w:val="none" w:sz="0" w:space="0" w:color="auto"/>
        <w:bottom w:val="none" w:sz="0" w:space="0" w:color="auto"/>
        <w:right w:val="none" w:sz="0" w:space="0" w:color="auto"/>
      </w:divBdr>
    </w:div>
    <w:div w:id="1485050578">
      <w:bodyDiv w:val="1"/>
      <w:marLeft w:val="0"/>
      <w:marRight w:val="0"/>
      <w:marTop w:val="0"/>
      <w:marBottom w:val="0"/>
      <w:divBdr>
        <w:top w:val="none" w:sz="0" w:space="0" w:color="auto"/>
        <w:left w:val="none" w:sz="0" w:space="0" w:color="auto"/>
        <w:bottom w:val="none" w:sz="0" w:space="0" w:color="auto"/>
        <w:right w:val="none" w:sz="0" w:space="0" w:color="auto"/>
      </w:divBdr>
    </w:div>
    <w:div w:id="1549103433">
      <w:bodyDiv w:val="1"/>
      <w:marLeft w:val="0"/>
      <w:marRight w:val="0"/>
      <w:marTop w:val="0"/>
      <w:marBottom w:val="0"/>
      <w:divBdr>
        <w:top w:val="none" w:sz="0" w:space="0" w:color="auto"/>
        <w:left w:val="none" w:sz="0" w:space="0" w:color="auto"/>
        <w:bottom w:val="none" w:sz="0" w:space="0" w:color="auto"/>
        <w:right w:val="none" w:sz="0" w:space="0" w:color="auto"/>
      </w:divBdr>
    </w:div>
    <w:div w:id="1550023386">
      <w:bodyDiv w:val="1"/>
      <w:marLeft w:val="0"/>
      <w:marRight w:val="0"/>
      <w:marTop w:val="0"/>
      <w:marBottom w:val="0"/>
      <w:divBdr>
        <w:top w:val="none" w:sz="0" w:space="0" w:color="auto"/>
        <w:left w:val="none" w:sz="0" w:space="0" w:color="auto"/>
        <w:bottom w:val="none" w:sz="0" w:space="0" w:color="auto"/>
        <w:right w:val="none" w:sz="0" w:space="0" w:color="auto"/>
      </w:divBdr>
    </w:div>
    <w:div w:id="1563251817">
      <w:bodyDiv w:val="1"/>
      <w:marLeft w:val="0"/>
      <w:marRight w:val="0"/>
      <w:marTop w:val="0"/>
      <w:marBottom w:val="0"/>
      <w:divBdr>
        <w:top w:val="none" w:sz="0" w:space="0" w:color="auto"/>
        <w:left w:val="none" w:sz="0" w:space="0" w:color="auto"/>
        <w:bottom w:val="none" w:sz="0" w:space="0" w:color="auto"/>
        <w:right w:val="none" w:sz="0" w:space="0" w:color="auto"/>
      </w:divBdr>
    </w:div>
    <w:div w:id="1570923578">
      <w:bodyDiv w:val="1"/>
      <w:marLeft w:val="0"/>
      <w:marRight w:val="0"/>
      <w:marTop w:val="0"/>
      <w:marBottom w:val="0"/>
      <w:divBdr>
        <w:top w:val="none" w:sz="0" w:space="0" w:color="auto"/>
        <w:left w:val="none" w:sz="0" w:space="0" w:color="auto"/>
        <w:bottom w:val="none" w:sz="0" w:space="0" w:color="auto"/>
        <w:right w:val="none" w:sz="0" w:space="0" w:color="auto"/>
      </w:divBdr>
    </w:div>
    <w:div w:id="1584021778">
      <w:bodyDiv w:val="1"/>
      <w:marLeft w:val="0"/>
      <w:marRight w:val="0"/>
      <w:marTop w:val="0"/>
      <w:marBottom w:val="0"/>
      <w:divBdr>
        <w:top w:val="none" w:sz="0" w:space="0" w:color="auto"/>
        <w:left w:val="none" w:sz="0" w:space="0" w:color="auto"/>
        <w:bottom w:val="none" w:sz="0" w:space="0" w:color="auto"/>
        <w:right w:val="none" w:sz="0" w:space="0" w:color="auto"/>
      </w:divBdr>
    </w:div>
    <w:div w:id="1585647444">
      <w:bodyDiv w:val="1"/>
      <w:marLeft w:val="0"/>
      <w:marRight w:val="0"/>
      <w:marTop w:val="0"/>
      <w:marBottom w:val="0"/>
      <w:divBdr>
        <w:top w:val="none" w:sz="0" w:space="0" w:color="auto"/>
        <w:left w:val="none" w:sz="0" w:space="0" w:color="auto"/>
        <w:bottom w:val="none" w:sz="0" w:space="0" w:color="auto"/>
        <w:right w:val="none" w:sz="0" w:space="0" w:color="auto"/>
      </w:divBdr>
    </w:div>
    <w:div w:id="1617640694">
      <w:bodyDiv w:val="1"/>
      <w:marLeft w:val="0"/>
      <w:marRight w:val="0"/>
      <w:marTop w:val="0"/>
      <w:marBottom w:val="0"/>
      <w:divBdr>
        <w:top w:val="none" w:sz="0" w:space="0" w:color="auto"/>
        <w:left w:val="none" w:sz="0" w:space="0" w:color="auto"/>
        <w:bottom w:val="none" w:sz="0" w:space="0" w:color="auto"/>
        <w:right w:val="none" w:sz="0" w:space="0" w:color="auto"/>
      </w:divBdr>
    </w:div>
    <w:div w:id="1618565937">
      <w:bodyDiv w:val="1"/>
      <w:marLeft w:val="0"/>
      <w:marRight w:val="0"/>
      <w:marTop w:val="0"/>
      <w:marBottom w:val="0"/>
      <w:divBdr>
        <w:top w:val="none" w:sz="0" w:space="0" w:color="auto"/>
        <w:left w:val="none" w:sz="0" w:space="0" w:color="auto"/>
        <w:bottom w:val="none" w:sz="0" w:space="0" w:color="auto"/>
        <w:right w:val="none" w:sz="0" w:space="0" w:color="auto"/>
      </w:divBdr>
    </w:div>
    <w:div w:id="1797143548">
      <w:bodyDiv w:val="1"/>
      <w:marLeft w:val="0"/>
      <w:marRight w:val="0"/>
      <w:marTop w:val="0"/>
      <w:marBottom w:val="0"/>
      <w:divBdr>
        <w:top w:val="none" w:sz="0" w:space="0" w:color="auto"/>
        <w:left w:val="none" w:sz="0" w:space="0" w:color="auto"/>
        <w:bottom w:val="none" w:sz="0" w:space="0" w:color="auto"/>
        <w:right w:val="none" w:sz="0" w:space="0" w:color="auto"/>
      </w:divBdr>
    </w:div>
    <w:div w:id="207330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jcring.free.fr/cultchanges/cultchan03.htm"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jcring.free.fr/cultchanges/cultchan16.htm" TargetMode="External"/><Relationship Id="rId21" Type="http://schemas.openxmlformats.org/officeDocument/2006/relationships/hyperlink" Target="http://jcring.free.fr/cultchanges/cultchan07.htm"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5.jpeg"/><Relationship Id="rId55" Type="http://schemas.openxmlformats.org/officeDocument/2006/relationships/hyperlink" Target="http://jcring.free.fr/astrofacts/astrofac05.htm" TargetMode="External"/><Relationship Id="rId63" Type="http://schemas.openxmlformats.org/officeDocument/2006/relationships/image" Target="media/image32.jpeg"/><Relationship Id="rId68" Type="http://schemas.openxmlformats.org/officeDocument/2006/relationships/hyperlink" Target="http://jcring.free.fr/astrofacts/astrofac11.htm" TargetMode="External"/><Relationship Id="rId76" Type="http://schemas.openxmlformats.org/officeDocument/2006/relationships/image" Target="media/image39.jpeg"/><Relationship Id="rId7" Type="http://schemas.openxmlformats.org/officeDocument/2006/relationships/image" Target="media/image3.gif"/><Relationship Id="rId71"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hyperlink" Target="http://jcring.free.fr/cultchanges/cultchan11.htm" TargetMode="External"/><Relationship Id="rId11" Type="http://schemas.openxmlformats.org/officeDocument/2006/relationships/image" Target="media/image5.gif"/><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jcring.free.fr/cultchanges/cultchan15.htm" TargetMode="External"/><Relationship Id="rId40" Type="http://schemas.openxmlformats.org/officeDocument/2006/relationships/image" Target="media/image20.jpeg"/><Relationship Id="rId45" Type="http://schemas.openxmlformats.org/officeDocument/2006/relationships/hyperlink" Target="http://jcring.free.fr/cultchanges/cultchan19.htm" TargetMode="External"/><Relationship Id="rId53" Type="http://schemas.openxmlformats.org/officeDocument/2006/relationships/hyperlink" Target="http://jcring.free.fr/astrofacts/astrofac04.htm" TargetMode="External"/><Relationship Id="rId58" Type="http://schemas.openxmlformats.org/officeDocument/2006/relationships/image" Target="media/image29.jpeg"/><Relationship Id="rId66" Type="http://schemas.openxmlformats.org/officeDocument/2006/relationships/hyperlink" Target="http://jcring.free.fr/astrofacts/astrofac10.htm" TargetMode="External"/><Relationship Id="rId74" Type="http://schemas.openxmlformats.org/officeDocument/2006/relationships/image" Target="media/image38.jpeg"/><Relationship Id="rId5" Type="http://schemas.openxmlformats.org/officeDocument/2006/relationships/hyperlink" Target="http://jcring.free.fr/index.htm" TargetMode="External"/><Relationship Id="rId15" Type="http://schemas.openxmlformats.org/officeDocument/2006/relationships/hyperlink" Target="http://jcring.free.fr/cultchanges/cultchan04.htm" TargetMode="External"/><Relationship Id="rId23" Type="http://schemas.openxmlformats.org/officeDocument/2006/relationships/hyperlink" Target="http://jcring.free.fr/cultchanges/cultchan08.htm"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jcring.free.fr/astrofacts/astrofac02.htm" TargetMode="External"/><Relationship Id="rId57" Type="http://schemas.openxmlformats.org/officeDocument/2006/relationships/hyperlink" Target="http://jcring.free.fr/astrofacts/astrofac06.htm" TargetMode="External"/><Relationship Id="rId61" Type="http://schemas.openxmlformats.org/officeDocument/2006/relationships/hyperlink" Target="http://jcring.free.fr/astrofacts/astrofac08.htm" TargetMode="External"/><Relationship Id="rId10" Type="http://schemas.openxmlformats.org/officeDocument/2006/relationships/hyperlink" Target="http://jcring.free.fr/cultchanges/cultchan02.htm" TargetMode="External"/><Relationship Id="rId19" Type="http://schemas.openxmlformats.org/officeDocument/2006/relationships/hyperlink" Target="http://jcring.free.fr/cultchanges/cultchan06.htm" TargetMode="External"/><Relationship Id="rId31" Type="http://schemas.openxmlformats.org/officeDocument/2006/relationships/hyperlink" Target="http://jcring.free.fr/cultchanges/cultchan12.htm"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jcring.free.fr/cultchanges/cultchan10.htm" TargetMode="External"/><Relationship Id="rId30" Type="http://schemas.openxmlformats.org/officeDocument/2006/relationships/image" Target="media/image15.jpeg"/><Relationship Id="rId35" Type="http://schemas.openxmlformats.org/officeDocument/2006/relationships/hyperlink" Target="http://jcring.free.fr/cultchanges/cultchan14.htm" TargetMode="External"/><Relationship Id="rId43" Type="http://schemas.openxmlformats.org/officeDocument/2006/relationships/hyperlink" Target="http://jcring.free.fr/cultchanges/cultchan18.htm" TargetMode="External"/><Relationship Id="rId48" Type="http://schemas.openxmlformats.org/officeDocument/2006/relationships/hyperlink" Target="http://jcring.free.fr/astrofacts/astrofac01.htm" TargetMode="External"/><Relationship Id="rId56" Type="http://schemas.openxmlformats.org/officeDocument/2006/relationships/image" Target="media/image28.jpeg"/><Relationship Id="rId64" Type="http://schemas.openxmlformats.org/officeDocument/2006/relationships/hyperlink" Target="http://jcring.free.fr/astrofacts/astrofac09.htm" TargetMode="External"/><Relationship Id="rId69" Type="http://schemas.openxmlformats.org/officeDocument/2006/relationships/image" Target="media/image35.jpeg"/><Relationship Id="rId77" Type="http://schemas.openxmlformats.org/officeDocument/2006/relationships/fontTable" Target="fontTable.xml"/><Relationship Id="rId8" Type="http://schemas.openxmlformats.org/officeDocument/2006/relationships/hyperlink" Target="http://jcring.free.fr/cultchanges/cultchan01.htm" TargetMode="External"/><Relationship Id="rId51" Type="http://schemas.openxmlformats.org/officeDocument/2006/relationships/hyperlink" Target="http://jcring.free.fr/astrofacts/astrofac03.htm" TargetMode="External"/><Relationship Id="rId72" Type="http://schemas.openxmlformats.org/officeDocument/2006/relationships/hyperlink" Target="http://jcring.free.fr/astrofacts/astrofac13.htm"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jcring.free.fr/cultchanges/cultchan05.htm" TargetMode="External"/><Relationship Id="rId25" Type="http://schemas.openxmlformats.org/officeDocument/2006/relationships/hyperlink" Target="http://jcring.free.fr/cultchanges/cultchan09.htm" TargetMode="External"/><Relationship Id="rId33" Type="http://schemas.openxmlformats.org/officeDocument/2006/relationships/hyperlink" Target="http://jcring.free.fr/cultchanges/cultchan13.htm"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jcring.free.fr/astrofacts/astrofac07.htm" TargetMode="External"/><Relationship Id="rId67"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hyperlink" Target="http://jcring.free.fr/cultchanges/cultchan17.htm"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hyperlink" Target="http://jcring.free.fr/astrofacts/astrofac12.htm" TargetMode="External"/><Relationship Id="rId75" Type="http://schemas.openxmlformats.org/officeDocument/2006/relationships/hyperlink" Target="http://jcring.free.fr/astrofacts/astrofac14.htm" TargetMode="External"/><Relationship Id="rId1" Type="http://schemas.openxmlformats.org/officeDocument/2006/relationships/styles" Target="styles.xml"/><Relationship Id="rId6" Type="http://schemas.openxmlformats.org/officeDocument/2006/relationships/image" Target="media/image2.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34</Pages>
  <Words>1684</Words>
  <Characters>13648</Characters>
  <Application>Microsoft Office Word</Application>
  <DocSecurity>0</DocSecurity>
  <Lines>113</Lines>
  <Paragraphs>30</Paragraphs>
  <ScaleCrop>false</ScaleCrop>
  <HeadingPairs>
    <vt:vector size="2" baseType="variant">
      <vt:variant>
        <vt:lpstr>Otsikko</vt:lpstr>
      </vt:variant>
      <vt:variant>
        <vt:i4>1</vt:i4>
      </vt:variant>
    </vt:vector>
  </HeadingPairs>
  <TitlesOfParts>
    <vt:vector size="1" baseType="lpstr">
      <vt:lpstr/>
    </vt:vector>
  </TitlesOfParts>
  <Company>oph</Company>
  <LinksUpToDate>false</LinksUpToDate>
  <CharactersWithSpaces>15302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opherlu</dc:creator>
  <cp:keywords/>
  <dc:description/>
  <cp:lastModifiedBy>opherlu</cp:lastModifiedBy>
  <cp:revision>1</cp:revision>
  <dcterms:created xsi:type="dcterms:W3CDTF">2009-12-30T11:46:00Z</dcterms:created>
  <dcterms:modified xsi:type="dcterms:W3CDTF">2009-12-30T13:00:00Z</dcterms:modified>
</cp:coreProperties>
</file>